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E0EE8" w14:textId="77777777" w:rsidR="00674F1F" w:rsidRPr="005A0FEF" w:rsidRDefault="00674F1F" w:rsidP="00674F1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Style w:val="selectable"/>
          <w:rFonts w:ascii="Palatino Linotype" w:hAnsi="Palatino Linotype" w:cs="Times New Roman"/>
          <w:color w:val="000000"/>
          <w:sz w:val="24"/>
          <w:szCs w:val="24"/>
          <w:lang w:val="en-US"/>
        </w:rPr>
      </w:pPr>
      <w:r w:rsidRPr="005A0FEF">
        <w:rPr>
          <w:rStyle w:val="selectable"/>
          <w:rFonts w:ascii="Palatino Linotype" w:hAnsi="Palatino Linotype" w:cs="Times New Roman"/>
          <w:color w:val="000000"/>
          <w:sz w:val="24"/>
          <w:szCs w:val="24"/>
          <w:lang w:val="en-US"/>
        </w:rPr>
        <w:t>Figure 3: Mass Spectrometry Analysis (MS /MS) of APOA2 and A2MG</w:t>
      </w:r>
    </w:p>
    <w:p w14:paraId="5B6EBE3C" w14:textId="77777777" w:rsidR="00674F1F" w:rsidRDefault="00674F1F" w:rsidP="00674F1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Style w:val="selectable"/>
          <w:rFonts w:ascii="Palatino Linotype" w:hAnsi="Palatino Linotype" w:cs="Times New Roman"/>
          <w:color w:val="000000"/>
          <w:sz w:val="24"/>
          <w:szCs w:val="24"/>
          <w:lang w:val="en-US"/>
        </w:rPr>
      </w:pPr>
      <w:r w:rsidRPr="005A0FEF">
        <w:rPr>
          <w:rStyle w:val="selectable"/>
          <w:rFonts w:ascii="Palatino Linotype" w:hAnsi="Palatino Linotype" w:cs="Times New Roman"/>
          <w:color w:val="000000"/>
          <w:sz w:val="24"/>
          <w:szCs w:val="24"/>
          <w:lang w:val="en-US"/>
        </w:rPr>
        <w:t>The MS /MS spectra show the results of mass spectrometry analysis for two proteins, APOA2 (apolipoprotein A- II) and A2MG (Alpha-2-macroglobulin). The MS /MS analysis provides detailed information about the peptide sequences and possible post-translational modifications (PTMs) in these proteins.</w:t>
      </w:r>
    </w:p>
    <w:p w14:paraId="4CB4FA35" w14:textId="77777777" w:rsidR="006838B0" w:rsidRDefault="006838B0">
      <w:pPr>
        <w:rPr>
          <w:lang w:val="en-US"/>
        </w:rPr>
      </w:pPr>
    </w:p>
    <w:p w14:paraId="5D91C4D1" w14:textId="0F521DB9" w:rsidR="00674F1F" w:rsidRDefault="00674F1F" w:rsidP="00674F1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Palatino Linotype" w:hAnsi="Palatino Linotype" w:cs="Times New Roman"/>
          <w:color w:val="000000"/>
          <w:sz w:val="24"/>
          <w:szCs w:val="24"/>
          <w:lang w:val="en-US"/>
        </w:rPr>
      </w:pPr>
      <w:r w:rsidRPr="00895C5B">
        <w:rPr>
          <w:rFonts w:ascii="Palatino Linotype" w:hAnsi="Palatino Linotype" w:cs="Times New Roman"/>
          <w:color w:val="000000"/>
          <w:sz w:val="24"/>
          <w:szCs w:val="24"/>
          <w:lang w:val="en-US"/>
        </w:rPr>
        <w:t xml:space="preserve">Table </w:t>
      </w:r>
      <w:r w:rsidR="00FD2DBD">
        <w:rPr>
          <w:rFonts w:ascii="Palatino Linotype" w:hAnsi="Palatino Linotype" w:cs="Times New Roman"/>
          <w:color w:val="000000"/>
          <w:sz w:val="24"/>
          <w:szCs w:val="24"/>
          <w:lang w:val="en-US"/>
        </w:rPr>
        <w:t>3:</w:t>
      </w:r>
      <w:r w:rsidRPr="00895C5B">
        <w:rPr>
          <w:rFonts w:ascii="Palatino Linotype" w:hAnsi="Palatino Linotype" w:cs="Times New Roman"/>
          <w:color w:val="000000"/>
          <w:sz w:val="24"/>
          <w:szCs w:val="24"/>
          <w:lang w:val="en-US"/>
        </w:rPr>
        <w:t xml:space="preserve"> </w:t>
      </w:r>
      <w:r w:rsidR="00FD2DBD">
        <w:rPr>
          <w:rFonts w:ascii="Palatino Linotype" w:hAnsi="Palatino Linotype" w:cs="Times New Roman"/>
          <w:color w:val="000000"/>
          <w:sz w:val="24"/>
          <w:szCs w:val="24"/>
          <w:lang w:val="en-US"/>
        </w:rPr>
        <w:t>P</w:t>
      </w:r>
      <w:r w:rsidRPr="00895C5B">
        <w:rPr>
          <w:rFonts w:ascii="Palatino Linotype" w:hAnsi="Palatino Linotype" w:cs="Times New Roman"/>
          <w:color w:val="000000"/>
          <w:sz w:val="24"/>
          <w:szCs w:val="24"/>
          <w:lang w:val="en-US"/>
        </w:rPr>
        <w:t>resents a summary of identified peptides with their corresponding fold change (FC) values, log2-transformed fold change (log2(FC)), p-values, and the negative logarithm of p-values (|-LOG10(p)|).</w:t>
      </w:r>
    </w:p>
    <w:p w14:paraId="6A83CE64" w14:textId="77777777" w:rsidR="00674F1F" w:rsidRPr="00674F1F" w:rsidRDefault="00674F1F">
      <w:pPr>
        <w:rPr>
          <w:lang w:val="en-US"/>
        </w:rPr>
      </w:pPr>
    </w:p>
    <w:sectPr w:rsidR="00674F1F" w:rsidRPr="00674F1F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F1F"/>
    <w:rsid w:val="00674F1F"/>
    <w:rsid w:val="006838B0"/>
    <w:rsid w:val="00797E0A"/>
    <w:rsid w:val="00C83E86"/>
    <w:rsid w:val="00E20CCF"/>
    <w:rsid w:val="00FD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26B1D"/>
  <w15:chartTrackingRefBased/>
  <w15:docId w15:val="{6DDA625F-3AFE-46E9-A198-D36C439A5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F1F"/>
    <w:rPr>
      <w:kern w:val="0"/>
      <w14:ligatures w14:val="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electable">
    <w:name w:val="selectable"/>
    <w:basedOn w:val="Tipodeletrapredefinidodopargrafo"/>
    <w:rsid w:val="00674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 Vitorino</dc:creator>
  <cp:keywords/>
  <dc:description/>
  <cp:lastModifiedBy>Rui Vitorino</cp:lastModifiedBy>
  <cp:revision>1</cp:revision>
  <dcterms:created xsi:type="dcterms:W3CDTF">2023-07-26T13:23:00Z</dcterms:created>
  <dcterms:modified xsi:type="dcterms:W3CDTF">2023-07-26T13:47:00Z</dcterms:modified>
</cp:coreProperties>
</file>