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BD9703" w14:textId="4DCB0F5B" w:rsidR="002A1BC5" w:rsidRDefault="00C62F1A" w:rsidP="001402BB">
      <w:pPr>
        <w:pStyle w:val="ArticleTitle"/>
        <w:rPr>
          <w:sz w:val="32"/>
          <w:szCs w:val="32"/>
          <w:lang w:eastAsia="zh-CN"/>
        </w:rPr>
      </w:pPr>
      <w:bookmarkStart w:id="0" w:name="OLE_LINK12"/>
      <w:bookmarkStart w:id="1" w:name="_Hlk92205143"/>
      <w:bookmarkStart w:id="2" w:name="_Hlk82780263"/>
      <w:r w:rsidRPr="000C2258">
        <w:rPr>
          <w:sz w:val="32"/>
          <w:szCs w:val="32"/>
          <w:lang w:eastAsia="zh-CN"/>
        </w:rPr>
        <w:t>S</w:t>
      </w:r>
      <w:r w:rsidR="007A130F" w:rsidRPr="000C2258">
        <w:rPr>
          <w:sz w:val="32"/>
          <w:szCs w:val="32"/>
          <w:lang w:eastAsia="zh-CN"/>
        </w:rPr>
        <w:t>trong Eddy Kinetic Energy Anomalies</w:t>
      </w:r>
      <w:r w:rsidRPr="000C2258">
        <w:rPr>
          <w:sz w:val="32"/>
          <w:szCs w:val="32"/>
          <w:lang w:eastAsia="zh-CN"/>
        </w:rPr>
        <w:t xml:space="preserve"> </w:t>
      </w:r>
      <w:r w:rsidR="00D27011" w:rsidRPr="000C2258">
        <w:rPr>
          <w:sz w:val="32"/>
          <w:szCs w:val="32"/>
          <w:lang w:eastAsia="zh-CN"/>
        </w:rPr>
        <w:t>Induced</w:t>
      </w:r>
      <w:r w:rsidRPr="000C2258">
        <w:rPr>
          <w:sz w:val="32"/>
          <w:szCs w:val="32"/>
          <w:lang w:eastAsia="zh-CN"/>
        </w:rPr>
        <w:t xml:space="preserve"> by </w:t>
      </w:r>
      <w:r w:rsidR="00D27011" w:rsidRPr="000C2258">
        <w:rPr>
          <w:sz w:val="32"/>
          <w:szCs w:val="32"/>
          <w:lang w:eastAsia="zh-CN"/>
        </w:rPr>
        <w:t>Baroclinic Instability</w:t>
      </w:r>
      <w:r w:rsidRPr="000C2258">
        <w:rPr>
          <w:sz w:val="32"/>
          <w:szCs w:val="32"/>
          <w:lang w:eastAsia="zh-CN"/>
        </w:rPr>
        <w:t xml:space="preserve"> </w:t>
      </w:r>
      <w:r w:rsidR="00477C2A" w:rsidRPr="00477C2A">
        <w:rPr>
          <w:sz w:val="32"/>
          <w:szCs w:val="32"/>
          <w:lang w:eastAsia="zh-CN"/>
        </w:rPr>
        <w:t>in the Southwest Region of the Kerguelen</w:t>
      </w:r>
    </w:p>
    <w:p w14:paraId="08CCAA22" w14:textId="416AC969" w:rsidR="005E3CE2" w:rsidRPr="000C2258" w:rsidRDefault="00477C2A" w:rsidP="001402BB">
      <w:pPr>
        <w:pStyle w:val="ArticleTitle"/>
        <w:rPr>
          <w:sz w:val="32"/>
          <w:szCs w:val="32"/>
          <w:lang w:eastAsia="zh-CN"/>
        </w:rPr>
      </w:pPr>
      <w:r w:rsidRPr="00477C2A">
        <w:rPr>
          <w:sz w:val="32"/>
          <w:szCs w:val="32"/>
          <w:lang w:eastAsia="zh-CN"/>
        </w:rPr>
        <w:t>Plateau</w:t>
      </w:r>
      <w:r w:rsidR="00C62F1A" w:rsidRPr="000C2258">
        <w:rPr>
          <w:sz w:val="32"/>
          <w:szCs w:val="32"/>
          <w:lang w:eastAsia="zh-CN"/>
        </w:rPr>
        <w:t xml:space="preserve">, </w:t>
      </w:r>
      <w:r w:rsidR="00D27011" w:rsidRPr="000C2258">
        <w:rPr>
          <w:sz w:val="32"/>
          <w:szCs w:val="32"/>
          <w:lang w:eastAsia="zh-CN"/>
        </w:rPr>
        <w:t>East</w:t>
      </w:r>
      <w:r w:rsidR="00C62F1A" w:rsidRPr="000C2258">
        <w:rPr>
          <w:sz w:val="32"/>
          <w:szCs w:val="32"/>
          <w:lang w:eastAsia="zh-CN"/>
        </w:rPr>
        <w:t xml:space="preserve"> Antarctic</w:t>
      </w:r>
      <w:r w:rsidR="00161CCC" w:rsidRPr="000C2258">
        <w:rPr>
          <w:sz w:val="32"/>
          <w:szCs w:val="32"/>
          <w:lang w:eastAsia="zh-CN"/>
        </w:rPr>
        <w:t xml:space="preserve"> </w:t>
      </w:r>
      <w:bookmarkEnd w:id="0"/>
      <w:bookmarkEnd w:id="1"/>
    </w:p>
    <w:p w14:paraId="6E1842C1" w14:textId="0E473AD9" w:rsidR="008102D6" w:rsidRPr="008274AB" w:rsidRDefault="00167026" w:rsidP="008102D6">
      <w:pPr>
        <w:pStyle w:val="Authors"/>
        <w:spacing w:before="120" w:after="120" w:line="480" w:lineRule="auto"/>
      </w:pPr>
      <w:bookmarkStart w:id="3" w:name="_Hlk92205320"/>
      <w:r w:rsidRPr="00167026">
        <w:t>Yunzhu He</w:t>
      </w:r>
      <w:r w:rsidR="003009C9">
        <w:rPr>
          <w:vertAlign w:val="superscript"/>
        </w:rPr>
        <w:t>1</w:t>
      </w:r>
      <w:r w:rsidR="008102D6" w:rsidRPr="008274AB">
        <w:t>,</w:t>
      </w:r>
      <w:r w:rsidR="008102D6">
        <w:t xml:space="preserve"> Meng Zhou</w:t>
      </w:r>
      <w:r w:rsidR="003009C9">
        <w:rPr>
          <w:vertAlign w:val="superscript"/>
        </w:rPr>
        <w:t>1,2</w:t>
      </w:r>
      <w:r w:rsidR="000919DE">
        <w:rPr>
          <w:vertAlign w:val="superscript"/>
        </w:rPr>
        <w:t>*</w:t>
      </w:r>
      <w:r w:rsidR="008102D6" w:rsidRPr="008274AB">
        <w:t>,</w:t>
      </w:r>
      <w:r w:rsidR="004E7012">
        <w:t xml:space="preserve"> </w:t>
      </w:r>
      <w:r w:rsidR="003009C9">
        <w:rPr>
          <w:rFonts w:hint="eastAsia"/>
          <w:lang w:eastAsia="zh-CN"/>
        </w:rPr>
        <w:t>a</w:t>
      </w:r>
      <w:r w:rsidR="003009C9">
        <w:rPr>
          <w:lang w:eastAsia="zh-CN"/>
        </w:rPr>
        <w:t xml:space="preserve">nd </w:t>
      </w:r>
      <w:r w:rsidR="00DC1D05">
        <w:t xml:space="preserve">Dujuan </w:t>
      </w:r>
      <w:r>
        <w:t>Kang</w:t>
      </w:r>
      <w:r w:rsidR="00772E63">
        <w:rPr>
          <w:vertAlign w:val="superscript"/>
        </w:rPr>
        <w:t>1</w:t>
      </w:r>
      <w:r w:rsidR="004E7012">
        <w:t xml:space="preserve"> </w:t>
      </w:r>
      <w:bookmarkEnd w:id="3"/>
    </w:p>
    <w:p w14:paraId="33C5C965" w14:textId="77777777" w:rsidR="008102D6" w:rsidRDefault="00772E63" w:rsidP="003009C9">
      <w:pPr>
        <w:pStyle w:val="Affiliations"/>
        <w:spacing w:after="120" w:line="480" w:lineRule="auto"/>
        <w:jc w:val="left"/>
      </w:pPr>
      <w:bookmarkStart w:id="4" w:name="_Hlk92205345"/>
      <w:r>
        <w:rPr>
          <w:i w:val="0"/>
          <w:iCs/>
          <w:vertAlign w:val="superscript"/>
        </w:rPr>
        <w:t>1</w:t>
      </w:r>
      <w:r w:rsidR="008102D6" w:rsidRPr="008274AB">
        <w:rPr>
          <w:i w:val="0"/>
          <w:iCs/>
        </w:rPr>
        <w:t xml:space="preserve"> </w:t>
      </w:r>
      <w:r w:rsidR="008102D6" w:rsidRPr="004F47C3">
        <w:t>School of Oceanography, Shanghai Jiao Tong University, Shanghai, China</w:t>
      </w:r>
    </w:p>
    <w:p w14:paraId="1E9BAD8A" w14:textId="008740A0" w:rsidR="005C377F" w:rsidRDefault="003009C9" w:rsidP="002F1123">
      <w:pPr>
        <w:pStyle w:val="Affiliations"/>
        <w:jc w:val="left"/>
        <w:rPr>
          <w:lang w:eastAsia="zh-CN"/>
        </w:rPr>
      </w:pPr>
      <w:r w:rsidRPr="003009C9">
        <w:rPr>
          <w:vertAlign w:val="superscript"/>
        </w:rPr>
        <w:t>2</w:t>
      </w:r>
      <w:r>
        <w:rPr>
          <w:vertAlign w:val="superscript"/>
        </w:rPr>
        <w:t xml:space="preserve"> </w:t>
      </w:r>
      <w:r w:rsidR="002F1123">
        <w:t>Key Laboratory of Polar Science, Polar Research Institute of China, Ministry of Nature</w:t>
      </w:r>
      <w:r w:rsidR="002F1123">
        <w:rPr>
          <w:rFonts w:hint="eastAsia"/>
          <w:lang w:eastAsia="zh-CN"/>
        </w:rPr>
        <w:t xml:space="preserve"> </w:t>
      </w:r>
      <w:r w:rsidR="002F1123">
        <w:t>Resources, China</w:t>
      </w:r>
    </w:p>
    <w:p w14:paraId="306C1786" w14:textId="77777777" w:rsidR="002F1123" w:rsidRPr="002F1123" w:rsidRDefault="002F1123" w:rsidP="002F1123">
      <w:pPr>
        <w:pStyle w:val="Affiliations"/>
      </w:pPr>
    </w:p>
    <w:p w14:paraId="083B3582" w14:textId="78F101D1" w:rsidR="00DF35ED" w:rsidRDefault="001C2598" w:rsidP="003009C9">
      <w:pPr>
        <w:spacing w:beforeLines="50" w:afterLines="50" w:line="240" w:lineRule="auto"/>
        <w:ind w:firstLine="0"/>
        <w:rPr>
          <w:rFonts w:eastAsia="黑体"/>
          <w:bCs/>
          <w:sz w:val="22"/>
        </w:rPr>
      </w:pPr>
      <w:r>
        <w:rPr>
          <w:vertAlign w:val="superscript"/>
        </w:rPr>
        <w:t>*</w:t>
      </w:r>
      <w:r w:rsidR="00C7567C" w:rsidRPr="008A2103">
        <w:rPr>
          <w:rFonts w:eastAsia="黑体"/>
          <w:bCs/>
          <w:sz w:val="22"/>
        </w:rPr>
        <w:t>Correspondence to: M</w:t>
      </w:r>
      <w:r w:rsidR="00DF35ED">
        <w:rPr>
          <w:rFonts w:eastAsia="黑体"/>
          <w:bCs/>
          <w:sz w:val="22"/>
        </w:rPr>
        <w:t>eng</w:t>
      </w:r>
      <w:r w:rsidR="00C7567C" w:rsidRPr="008A2103">
        <w:rPr>
          <w:rFonts w:eastAsia="黑体"/>
          <w:bCs/>
          <w:sz w:val="22"/>
        </w:rPr>
        <w:t xml:space="preserve"> Zhou, </w:t>
      </w:r>
      <w:bookmarkStart w:id="5" w:name="OLE_LINK6"/>
      <w:r w:rsidR="00A9108E">
        <w:fldChar w:fldCharType="begin"/>
      </w:r>
      <w:r w:rsidR="00A9108E">
        <w:instrText>HYPERLINK "mailto:meng.zhou@sjtu.edu.cn"</w:instrText>
      </w:r>
      <w:r w:rsidR="00A9108E">
        <w:fldChar w:fldCharType="separate"/>
      </w:r>
      <w:r w:rsidR="00DF35ED" w:rsidRPr="00347C82">
        <w:rPr>
          <w:rStyle w:val="afffb"/>
          <w:rFonts w:eastAsia="黑体"/>
          <w:bCs/>
          <w:sz w:val="22"/>
        </w:rPr>
        <w:t>meng.zhou@sjtu.edu.cn</w:t>
      </w:r>
      <w:r w:rsidR="00A9108E">
        <w:rPr>
          <w:rStyle w:val="afffb"/>
          <w:rFonts w:eastAsia="黑体"/>
          <w:bCs/>
          <w:sz w:val="22"/>
        </w:rPr>
        <w:fldChar w:fldCharType="end"/>
      </w:r>
      <w:bookmarkEnd w:id="4"/>
      <w:bookmarkEnd w:id="5"/>
    </w:p>
    <w:p w14:paraId="38FFAAA3" w14:textId="77777777" w:rsidR="00854081" w:rsidRDefault="00854081" w:rsidP="003009C9">
      <w:pPr>
        <w:spacing w:beforeLines="50" w:afterLines="50" w:line="240" w:lineRule="auto"/>
        <w:ind w:firstLine="0"/>
        <w:rPr>
          <w:rFonts w:eastAsia="黑体"/>
          <w:bCs/>
          <w:sz w:val="22"/>
        </w:rPr>
      </w:pPr>
    </w:p>
    <w:p w14:paraId="0A34615D" w14:textId="6691FCEF" w:rsidR="00DF35ED" w:rsidRPr="00D0277F" w:rsidRDefault="00DF35ED" w:rsidP="00DF35ED">
      <w:pPr>
        <w:pStyle w:val="ParagraphText"/>
        <w:ind w:firstLine="0"/>
        <w:rPr>
          <w:b/>
          <w:bCs/>
          <w:lang w:eastAsia="zh-CN"/>
        </w:rPr>
      </w:pPr>
      <w:r w:rsidRPr="00D0277F">
        <w:rPr>
          <w:rFonts w:hint="eastAsia"/>
          <w:b/>
          <w:bCs/>
          <w:lang w:eastAsia="zh-CN"/>
        </w:rPr>
        <w:t>K</w:t>
      </w:r>
      <w:r w:rsidRPr="00D0277F">
        <w:rPr>
          <w:b/>
          <w:bCs/>
          <w:lang w:eastAsia="zh-CN"/>
        </w:rPr>
        <w:t>ey Points</w:t>
      </w:r>
    </w:p>
    <w:p w14:paraId="1687E8CE" w14:textId="2652CC40" w:rsidR="00DF35ED" w:rsidRDefault="00A37C53" w:rsidP="00C92B03">
      <w:pPr>
        <w:pStyle w:val="ParagraphText"/>
        <w:numPr>
          <w:ilvl w:val="0"/>
          <w:numId w:val="33"/>
        </w:numPr>
      </w:pPr>
      <w:bookmarkStart w:id="6" w:name="OLE_LINK26"/>
      <w:bookmarkStart w:id="7" w:name="OLE_LINK5"/>
      <w:r w:rsidRPr="00CA0A54">
        <w:t>T</w:t>
      </w:r>
      <w:r w:rsidR="00CA0A54" w:rsidRPr="00CA0A54">
        <w:t xml:space="preserve">he </w:t>
      </w:r>
      <w:r w:rsidR="00CA0A54">
        <w:t xml:space="preserve">subpolar </w:t>
      </w:r>
      <w:r w:rsidR="00472693">
        <w:t>region</w:t>
      </w:r>
      <w:r w:rsidR="00472693" w:rsidRPr="00CA0A54">
        <w:t xml:space="preserve"> </w:t>
      </w:r>
      <w:r w:rsidR="00CA0A54" w:rsidRPr="00CA0A54">
        <w:t xml:space="preserve">to the </w:t>
      </w:r>
      <w:r w:rsidR="008C4CD7">
        <w:t>south</w:t>
      </w:r>
      <w:r w:rsidR="00D22600">
        <w:t>west</w:t>
      </w:r>
      <w:r w:rsidR="00CA0A54" w:rsidRPr="00CA0A54">
        <w:t xml:space="preserve"> of the </w:t>
      </w:r>
      <w:r w:rsidRPr="000E3822">
        <w:t>Kerguelen Plateau</w:t>
      </w:r>
      <w:r w:rsidR="00CA0A54" w:rsidRPr="00CA0A54">
        <w:t xml:space="preserve"> is</w:t>
      </w:r>
      <w:r w:rsidR="00D22600">
        <w:t xml:space="preserve"> </w:t>
      </w:r>
      <w:r w:rsidR="00CA0A54" w:rsidRPr="00CA0A54">
        <w:t xml:space="preserve">characterized by </w:t>
      </w:r>
      <w:r w:rsidR="009068A1">
        <w:t xml:space="preserve">anomalous </w:t>
      </w:r>
      <w:r w:rsidR="00CA0A54" w:rsidRPr="00CA0A54">
        <w:t xml:space="preserve">strong </w:t>
      </w:r>
      <w:r w:rsidRPr="00D0277F">
        <w:t>E</w:t>
      </w:r>
      <w:r>
        <w:t xml:space="preserve">ddy </w:t>
      </w:r>
      <w:r w:rsidRPr="00D0277F">
        <w:t>K</w:t>
      </w:r>
      <w:r>
        <w:t xml:space="preserve">inetic </w:t>
      </w:r>
      <w:r w:rsidRPr="00D0277F">
        <w:t>E</w:t>
      </w:r>
      <w:r>
        <w:t>nergy (EKE)</w:t>
      </w:r>
      <w:r w:rsidR="00CA0A54" w:rsidRPr="00CA0A54">
        <w:t xml:space="preserve"> in 2017</w:t>
      </w:r>
      <w:r w:rsidR="002A12C1" w:rsidRPr="00D0277F">
        <w:t>.</w:t>
      </w:r>
    </w:p>
    <w:bookmarkEnd w:id="6"/>
    <w:p w14:paraId="76FAED44" w14:textId="2AB442A5" w:rsidR="00DF35ED" w:rsidRDefault="00CC6866" w:rsidP="00C92B03">
      <w:pPr>
        <w:pStyle w:val="ParagraphText"/>
        <w:numPr>
          <w:ilvl w:val="0"/>
          <w:numId w:val="33"/>
        </w:numPr>
        <w:rPr>
          <w:lang w:eastAsia="zh-CN"/>
        </w:rPr>
      </w:pPr>
      <w:r w:rsidRPr="00D0277F">
        <w:t>T</w:t>
      </w:r>
      <w:r w:rsidR="00DF35ED" w:rsidRPr="00D0277F">
        <w:t xml:space="preserve">he strong </w:t>
      </w:r>
      <w:r w:rsidR="00C3223E">
        <w:t xml:space="preserve">regional </w:t>
      </w:r>
      <w:r w:rsidR="00DC083D">
        <w:t>anomal</w:t>
      </w:r>
      <w:r w:rsidR="004C66F6">
        <w:rPr>
          <w:rFonts w:hint="eastAsia"/>
          <w:lang w:eastAsia="zh-CN"/>
        </w:rPr>
        <w:t>ies</w:t>
      </w:r>
      <w:r w:rsidR="004C66F6">
        <w:t xml:space="preserve"> in</w:t>
      </w:r>
      <w:r w:rsidR="00DF35ED" w:rsidRPr="00D0277F">
        <w:t xml:space="preserve"> EKE</w:t>
      </w:r>
      <w:r w:rsidR="00A8165D" w:rsidRPr="00A8165D">
        <w:t xml:space="preserve"> can be primarily attributed to baroclinic instability</w:t>
      </w:r>
      <w:r w:rsidR="00DF35ED" w:rsidRPr="00D0277F">
        <w:t>,</w:t>
      </w:r>
      <w:r w:rsidR="00CD7F66">
        <w:t xml:space="preserve"> with inverse </w:t>
      </w:r>
      <w:r w:rsidR="00B9667D">
        <w:t>barotropic</w:t>
      </w:r>
      <w:r w:rsidR="00DF35ED" w:rsidRPr="00D0277F">
        <w:t xml:space="preserve"> energy</w:t>
      </w:r>
      <w:r w:rsidR="00B9667D">
        <w:t xml:space="preserve"> conversion</w:t>
      </w:r>
      <w:r w:rsidR="00DF35ED" w:rsidRPr="00D0277F">
        <w:t>.</w:t>
      </w:r>
    </w:p>
    <w:p w14:paraId="70522BC7" w14:textId="160AC664" w:rsidR="001028EE" w:rsidRDefault="00E74D55" w:rsidP="009775C7">
      <w:pPr>
        <w:pStyle w:val="ParagraphText"/>
        <w:numPr>
          <w:ilvl w:val="0"/>
          <w:numId w:val="33"/>
        </w:numPr>
        <w:rPr>
          <w:lang w:eastAsia="zh-CN"/>
        </w:rPr>
      </w:pPr>
      <w:bookmarkStart w:id="8" w:name="OLE_LINK27"/>
      <w:r w:rsidRPr="00E74D55">
        <w:rPr>
          <w:lang w:eastAsia="zh-CN"/>
        </w:rPr>
        <w:t>Baroclinic instability is mainly caused by anomalous intrusion of Circumpolar Deep Water, particularly at depths between 500-2000 meters.</w:t>
      </w:r>
    </w:p>
    <w:bookmarkEnd w:id="7"/>
    <w:bookmarkEnd w:id="8"/>
    <w:p w14:paraId="5BCCF08D" w14:textId="197B8B44" w:rsidR="009775C7" w:rsidRDefault="009775C7" w:rsidP="002F0F14">
      <w:pPr>
        <w:pStyle w:val="ParagraphText"/>
        <w:ind w:firstLine="0"/>
        <w:rPr>
          <w:lang w:eastAsia="zh-CN"/>
        </w:rPr>
      </w:pPr>
      <w:r>
        <w:rPr>
          <w:lang w:eastAsia="zh-CN"/>
        </w:rPr>
        <w:br w:type="page"/>
      </w:r>
    </w:p>
    <w:p w14:paraId="5E43171F" w14:textId="3D400357" w:rsidR="00DF35ED" w:rsidRPr="00DF35ED" w:rsidRDefault="00DF35ED" w:rsidP="004B70A1">
      <w:pPr>
        <w:pStyle w:val="H1"/>
      </w:pPr>
      <w:r w:rsidRPr="00DF35ED">
        <w:rPr>
          <w:lang w:eastAsia="zh-CN"/>
        </w:rPr>
        <w:lastRenderedPageBreak/>
        <w:t>Abstract</w:t>
      </w:r>
    </w:p>
    <w:p w14:paraId="0F02ABBD" w14:textId="7EAB307C" w:rsidR="00003D5E" w:rsidRDefault="006606F8" w:rsidP="00E161E6">
      <w:pPr>
        <w:pStyle w:val="ParagraphText"/>
      </w:pPr>
      <w:r w:rsidRPr="006606F8">
        <w:t>Eddy activities are particularly prominent in the Southern Ocean due to the instabilities of the Antarctic Circumpolar Current (ACC), which play</w:t>
      </w:r>
      <w:r w:rsidR="00384D51">
        <w:t>s</w:t>
      </w:r>
      <w:r w:rsidRPr="006606F8">
        <w:t xml:space="preserve"> a critical role in energy transport of the global ocean. The Indian sector of the Southern Ocean is </w:t>
      </w:r>
      <w:r w:rsidR="007528C4">
        <w:rPr>
          <w:rFonts w:hint="eastAsia"/>
          <w:lang w:eastAsia="zh-CN"/>
        </w:rPr>
        <w:t>not</w:t>
      </w:r>
      <w:r w:rsidR="007528C4">
        <w:t xml:space="preserve"> only </w:t>
      </w:r>
      <w:r w:rsidRPr="006606F8">
        <w:t xml:space="preserve">a typical </w:t>
      </w:r>
      <w:r w:rsidR="002C7590">
        <w:rPr>
          <w:rFonts w:hint="eastAsia"/>
          <w:lang w:eastAsia="zh-CN"/>
        </w:rPr>
        <w:t>eddy</w:t>
      </w:r>
      <w:r w:rsidR="002C7590">
        <w:t>-</w:t>
      </w:r>
      <w:r w:rsidR="002C7590">
        <w:rPr>
          <w:rFonts w:hint="eastAsia"/>
          <w:lang w:eastAsia="zh-CN"/>
        </w:rPr>
        <w:t>rich</w:t>
      </w:r>
      <w:r w:rsidR="002C7590">
        <w:t xml:space="preserve"> </w:t>
      </w:r>
      <w:r w:rsidRPr="006606F8">
        <w:t xml:space="preserve">region with strong Eddy Kinetic Energy (EKE) and </w:t>
      </w:r>
      <w:r w:rsidR="002B49E8" w:rsidRPr="002B49E8">
        <w:t>associated</w:t>
      </w:r>
      <w:r w:rsidRPr="006606F8">
        <w:t xml:space="preserve"> energy conversions</w:t>
      </w:r>
      <w:r w:rsidR="00ED5AF0" w:rsidRPr="00ED5AF0">
        <w:t xml:space="preserve"> among different energy reservoirs (kinetic energy and potential energy of the eddy and mean flow)</w:t>
      </w:r>
      <w:r w:rsidR="007528C4">
        <w:t>, but also events of extreme EKE</w:t>
      </w:r>
      <w:r w:rsidRPr="006606F8">
        <w:t xml:space="preserve">. </w:t>
      </w:r>
      <w:r w:rsidR="00003D5E" w:rsidRPr="00003D5E">
        <w:t>In this study,</w:t>
      </w:r>
      <w:r w:rsidR="00003D5E">
        <w:t xml:space="preserve"> </w:t>
      </w:r>
      <w:r w:rsidR="00003D5E" w:rsidRPr="00003D5E">
        <w:t>a systematic energetics analysis framework</w:t>
      </w:r>
      <w:r w:rsidRPr="006606F8">
        <w:t xml:space="preserve"> is employed to examine the notable anomalies </w:t>
      </w:r>
      <w:r w:rsidR="00003D5E" w:rsidRPr="00003D5E">
        <w:t xml:space="preserve">of an intensified EKE event observed in the southwest region of the Kerguelen Plateau in 2017 </w:t>
      </w:r>
      <w:r w:rsidR="00003D5E" w:rsidRPr="000B592B">
        <w:t xml:space="preserve">based on a reanalysis product. </w:t>
      </w:r>
      <w:r w:rsidRPr="006606F8">
        <w:t xml:space="preserve">The EKE anomaly </w:t>
      </w:r>
      <w:r w:rsidR="008D5735" w:rsidRPr="008D5735">
        <w:t xml:space="preserve">existing at all depths </w:t>
      </w:r>
      <w:r w:rsidRPr="006606F8">
        <w:t xml:space="preserve">emerges in April, reaches its peak during the austral winter, and persists </w:t>
      </w:r>
      <w:r w:rsidR="00003D5E">
        <w:t>into</w:t>
      </w:r>
      <w:r w:rsidRPr="006606F8">
        <w:t xml:space="preserve"> the following summer. Energetics analysis indicates that the strong anomalous EKE is primarily determined by baroclinic instability, with distinct governing mechanisms </w:t>
      </w:r>
      <w:r w:rsidR="00003D5E" w:rsidRPr="000B592B">
        <w:t xml:space="preserve">at the surface and in the </w:t>
      </w:r>
      <w:r w:rsidR="00003D5E">
        <w:t>internal</w:t>
      </w:r>
      <w:r w:rsidR="00003D5E" w:rsidRPr="000B592B">
        <w:t xml:space="preserve"> ocean. </w:t>
      </w:r>
      <w:r w:rsidRPr="006606F8">
        <w:t xml:space="preserve">The </w:t>
      </w:r>
      <w:r w:rsidR="00003D5E" w:rsidRPr="006606F8">
        <w:t xml:space="preserve">anomalous </w:t>
      </w:r>
      <w:r w:rsidRPr="006606F8">
        <w:t xml:space="preserve">intrusion of warm Circumpolar Deep Water </w:t>
      </w:r>
      <w:r w:rsidR="00003D5E" w:rsidRPr="00003D5E">
        <w:t xml:space="preserve">intensifies the baroclinic energy conversion in the subsurface, which contributes to the observed EKE anomalies. Moreover, the anomalous strong wind-induced Ekman pumping serves to amplify the lifting of isopycnals, which enhances the baroclinic instability and subsequently </w:t>
      </w:r>
      <w:r w:rsidR="00C45AEB">
        <w:t>intensifies</w:t>
      </w:r>
      <w:r w:rsidR="00003D5E" w:rsidRPr="00003D5E">
        <w:t xml:space="preserve"> the EKE anomalies. This study sheds new light on underlying mechanisms governing local polar dynamics and provides insights into the intricate interaction between ocean dynamics and energy distribution in the Antarctic.</w:t>
      </w:r>
    </w:p>
    <w:p w14:paraId="4F537277" w14:textId="4B84BBAB" w:rsidR="00003D5E" w:rsidRDefault="002F0F14" w:rsidP="002F0F14">
      <w:pPr>
        <w:snapToGrid/>
        <w:spacing w:before="0" w:after="0" w:line="240" w:lineRule="auto"/>
        <w:ind w:firstLine="0"/>
      </w:pPr>
      <w:r>
        <w:br w:type="page"/>
      </w:r>
    </w:p>
    <w:p w14:paraId="5B1A5C1F" w14:textId="322E8277" w:rsidR="000A18F1" w:rsidRDefault="00003D5E" w:rsidP="000669C0">
      <w:pPr>
        <w:pStyle w:val="H1"/>
        <w:rPr>
          <w:lang w:eastAsia="zh-CN"/>
        </w:rPr>
      </w:pPr>
      <w:bookmarkStart w:id="9" w:name="OLE_LINK22"/>
      <w:r>
        <w:rPr>
          <w:lang w:eastAsia="zh-CN"/>
        </w:rPr>
        <w:lastRenderedPageBreak/>
        <w:t>P</w:t>
      </w:r>
      <w:r w:rsidR="000A18F1" w:rsidRPr="000A18F1">
        <w:rPr>
          <w:lang w:eastAsia="zh-CN"/>
        </w:rPr>
        <w:t>lain Language Summary</w:t>
      </w:r>
    </w:p>
    <w:bookmarkEnd w:id="9"/>
    <w:p w14:paraId="00E82184" w14:textId="5E934ACB" w:rsidR="00160202" w:rsidRDefault="00FE576E" w:rsidP="002F0F14">
      <w:pPr>
        <w:pStyle w:val="ParagraphText"/>
      </w:pPr>
      <w:r>
        <w:t>T</w:t>
      </w:r>
      <w:r w:rsidR="00FF56C9">
        <w:t xml:space="preserve">he Indian sector </w:t>
      </w:r>
      <w:r w:rsidR="002C37DB">
        <w:t>of</w:t>
      </w:r>
      <w:r w:rsidR="00890653">
        <w:t xml:space="preserve"> the Southern Ocean</w:t>
      </w:r>
      <w:r w:rsidR="00AD76B8">
        <w:t xml:space="preserve"> i</w:t>
      </w:r>
      <w:r w:rsidR="002B081B" w:rsidRPr="002B081B">
        <w:t>s a region known for its</w:t>
      </w:r>
      <w:r w:rsidR="007528C4">
        <w:t xml:space="preserve"> spatiotemporal variability</w:t>
      </w:r>
      <w:r w:rsidR="0071186D" w:rsidRPr="0071186D">
        <w:t xml:space="preserve"> often referred to as </w:t>
      </w:r>
      <w:r w:rsidR="007528C4">
        <w:t xml:space="preserve">jets and </w:t>
      </w:r>
      <w:r w:rsidR="0071186D" w:rsidRPr="0071186D">
        <w:t>eddie</w:t>
      </w:r>
      <w:r w:rsidR="00331AC5">
        <w:t>s</w:t>
      </w:r>
      <w:r w:rsidR="00890653">
        <w:t xml:space="preserve">. </w:t>
      </w:r>
      <w:r w:rsidR="007B6354">
        <w:t xml:space="preserve">Eddy Kinetic Energy </w:t>
      </w:r>
      <w:r w:rsidR="007B6354" w:rsidRPr="000B592B">
        <w:t>(EKE)</w:t>
      </w:r>
      <w:r w:rsidR="007B6354">
        <w:t xml:space="preserve"> </w:t>
      </w:r>
      <w:r w:rsidR="007B6354" w:rsidRPr="002C5C67">
        <w:t>is widely u</w:t>
      </w:r>
      <w:r w:rsidR="007B6354">
        <w:t>se</w:t>
      </w:r>
      <w:r w:rsidR="007B6354" w:rsidRPr="002C5C67">
        <w:t xml:space="preserve">d </w:t>
      </w:r>
      <w:r w:rsidR="007B6354">
        <w:t xml:space="preserve">to measure </w:t>
      </w:r>
      <w:r w:rsidR="007B6354" w:rsidRPr="002C5C67">
        <w:t>th</w:t>
      </w:r>
      <w:r w:rsidR="007B6354">
        <w:t>e</w:t>
      </w:r>
      <w:r w:rsidR="007B6354" w:rsidRPr="002C5C67">
        <w:t xml:space="preserve"> kinetic energ</w:t>
      </w:r>
      <w:r w:rsidR="007B6354">
        <w:t>y</w:t>
      </w:r>
      <w:r w:rsidR="009A68A9">
        <w:t xml:space="preserve"> as the difference between the total kinetic energy and the kinetic energy of </w:t>
      </w:r>
      <w:r w:rsidR="00E94F9F">
        <w:rPr>
          <w:rFonts w:hint="eastAsia"/>
          <w:lang w:eastAsia="zh-CN"/>
        </w:rPr>
        <w:t>mea</w:t>
      </w:r>
      <w:r w:rsidR="00E94F9F">
        <w:t>n currents</w:t>
      </w:r>
      <w:r w:rsidR="007B6354">
        <w:t xml:space="preserve">. </w:t>
      </w:r>
      <w:r w:rsidR="00390C07" w:rsidRPr="00B259F7">
        <w:t>This study</w:t>
      </w:r>
      <w:r w:rsidR="00035CFE" w:rsidRPr="00035CFE">
        <w:t xml:space="preserve"> </w:t>
      </w:r>
      <w:r w:rsidR="00B15600" w:rsidRPr="00B15600">
        <w:t>finds</w:t>
      </w:r>
      <w:r w:rsidR="00BC4290" w:rsidRPr="00BC4290">
        <w:t xml:space="preserve"> </w:t>
      </w:r>
      <w:r w:rsidR="006F64D3">
        <w:t xml:space="preserve">an anomalous event of </w:t>
      </w:r>
      <w:r w:rsidR="00BC4290" w:rsidRPr="00BC4290">
        <w:t>significant increases</w:t>
      </w:r>
      <w:r w:rsidR="00CD1C87">
        <w:t xml:space="preserve"> </w:t>
      </w:r>
      <w:r w:rsidR="005457B9">
        <w:t>in</w:t>
      </w:r>
      <w:r w:rsidR="00DA7F81">
        <w:t xml:space="preserve"> EKE </w:t>
      </w:r>
      <w:r w:rsidR="00621874">
        <w:t>in the southwest region of the Kerguelen Plateau</w:t>
      </w:r>
      <w:r w:rsidR="00726F59" w:rsidRPr="00726F59">
        <w:t xml:space="preserve"> </w:t>
      </w:r>
      <w:r w:rsidR="00547A40">
        <w:t xml:space="preserve">in the </w:t>
      </w:r>
      <w:r w:rsidR="00621874">
        <w:t xml:space="preserve">Southern Ocean </w:t>
      </w:r>
      <w:r w:rsidR="00235629">
        <w:t>in 2017</w:t>
      </w:r>
      <w:r w:rsidR="0068551D">
        <w:t>.</w:t>
      </w:r>
      <w:r w:rsidR="00820D94" w:rsidRPr="00820D94">
        <w:t xml:space="preserve"> </w:t>
      </w:r>
      <w:r w:rsidR="00390C07">
        <w:t xml:space="preserve">We </w:t>
      </w:r>
      <w:r w:rsidR="007B6354">
        <w:t xml:space="preserve">apply a systematic energetics analysis framework to </w:t>
      </w:r>
      <w:r w:rsidR="007B7EAB">
        <w:t xml:space="preserve">a reanalysis product to </w:t>
      </w:r>
      <w:r w:rsidR="00B259F7" w:rsidRPr="00B259F7">
        <w:t xml:space="preserve">investigate the processes responsible for </w:t>
      </w:r>
      <w:r w:rsidR="00081702">
        <w:t>the</w:t>
      </w:r>
      <w:r w:rsidR="0031662A">
        <w:t xml:space="preserve"> observed</w:t>
      </w:r>
      <w:r w:rsidR="00081702">
        <w:t xml:space="preserve"> anomalous event</w:t>
      </w:r>
      <w:r w:rsidR="00332A00">
        <w:t>.</w:t>
      </w:r>
      <w:r w:rsidR="00F23A5F">
        <w:t xml:space="preserve"> </w:t>
      </w:r>
      <w:r w:rsidR="006F64D3">
        <w:t>The</w:t>
      </w:r>
      <w:r w:rsidR="0068551D">
        <w:t xml:space="preserve"> results s</w:t>
      </w:r>
      <w:r w:rsidR="00F23A5F">
        <w:t>uggest</w:t>
      </w:r>
      <w:r w:rsidR="0068551D">
        <w:t xml:space="preserve"> that the</w:t>
      </w:r>
      <w:r w:rsidR="00E66526">
        <w:t xml:space="preserve"> main</w:t>
      </w:r>
      <w:r w:rsidR="0068551D">
        <w:t xml:space="preserve"> </w:t>
      </w:r>
      <w:r w:rsidR="00DD757B" w:rsidRPr="00820D94">
        <w:t>cause</w:t>
      </w:r>
      <w:r w:rsidR="007B6354">
        <w:t xml:space="preserve"> </w:t>
      </w:r>
      <w:r w:rsidR="006F64D3">
        <w:t>for the event wa</w:t>
      </w:r>
      <w:r w:rsidR="007B6354">
        <w:t>s</w:t>
      </w:r>
      <w:r w:rsidR="00E66526">
        <w:t xml:space="preserve"> the </w:t>
      </w:r>
      <w:r w:rsidR="0031662A">
        <w:t xml:space="preserve">anomalous </w:t>
      </w:r>
      <w:r w:rsidR="00E66526">
        <w:t xml:space="preserve">intrusion of warm water masses in </w:t>
      </w:r>
      <w:r w:rsidR="00604740">
        <w:t xml:space="preserve">the upper and deeper ocean layers, which </w:t>
      </w:r>
      <w:r w:rsidR="00A14E50">
        <w:rPr>
          <w:lang w:eastAsia="zh-CN"/>
        </w:rPr>
        <w:t>led</w:t>
      </w:r>
      <w:r w:rsidR="00293681">
        <w:t xml:space="preserve"> to</w:t>
      </w:r>
      <w:r w:rsidR="006F64D3">
        <w:t xml:space="preserve"> the </w:t>
      </w:r>
      <w:r w:rsidR="003D6C92">
        <w:t>increase</w:t>
      </w:r>
      <w:r w:rsidR="00A85086">
        <w:t>s</w:t>
      </w:r>
      <w:r w:rsidR="003D6C92">
        <w:t xml:space="preserve"> </w:t>
      </w:r>
      <w:r w:rsidR="006F64D3">
        <w:t xml:space="preserve">in </w:t>
      </w:r>
      <w:r w:rsidR="003D6C92" w:rsidRPr="00AF52FE">
        <w:t xml:space="preserve">density </w:t>
      </w:r>
      <w:bookmarkStart w:id="10" w:name="OLE_LINK19"/>
      <w:r w:rsidR="003D6C92" w:rsidRPr="00AF52FE">
        <w:t>gradient</w:t>
      </w:r>
      <w:r w:rsidR="003D6C92">
        <w:t>s</w:t>
      </w:r>
      <w:bookmarkEnd w:id="10"/>
      <w:r w:rsidR="002B2EC9">
        <w:t xml:space="preserve"> </w:t>
      </w:r>
      <w:r w:rsidR="000519FB">
        <w:t xml:space="preserve">and </w:t>
      </w:r>
      <w:r w:rsidR="002B2EC9">
        <w:t xml:space="preserve">then </w:t>
      </w:r>
      <w:r w:rsidR="0031662A">
        <w:t>intensi</w:t>
      </w:r>
      <w:r w:rsidR="00A85086">
        <w:t>fie</w:t>
      </w:r>
      <w:r w:rsidR="006F64D3">
        <w:t>d</w:t>
      </w:r>
      <w:r w:rsidR="00EB5CBF">
        <w:t xml:space="preserve"> the</w:t>
      </w:r>
      <w:r w:rsidR="002B2EC9">
        <w:t xml:space="preserve"> </w:t>
      </w:r>
      <w:r w:rsidR="00EB5CBF">
        <w:t>energy conversion</w:t>
      </w:r>
      <w:r w:rsidR="00C10354">
        <w:t xml:space="preserve"> from </w:t>
      </w:r>
      <w:r w:rsidR="00D36A4D" w:rsidRPr="00D36A4D">
        <w:t>available potential energy</w:t>
      </w:r>
      <w:r w:rsidR="00D36A4D">
        <w:t xml:space="preserve"> to EKE</w:t>
      </w:r>
      <w:r w:rsidR="002B2EC9">
        <w:t>.</w:t>
      </w:r>
      <w:r w:rsidR="00912D50" w:rsidRPr="00912D50">
        <w:t xml:space="preserve"> </w:t>
      </w:r>
      <w:r w:rsidR="00C651DD">
        <w:t xml:space="preserve">Moreover, </w:t>
      </w:r>
      <w:r w:rsidR="000519FB">
        <w:t xml:space="preserve">the </w:t>
      </w:r>
      <w:r w:rsidR="00C651DD">
        <w:t xml:space="preserve">change </w:t>
      </w:r>
      <w:r w:rsidR="00F17E30">
        <w:t>in</w:t>
      </w:r>
      <w:r w:rsidR="00C651DD">
        <w:t xml:space="preserve"> </w:t>
      </w:r>
      <w:r w:rsidR="00A85086">
        <w:t>wind pattern</w:t>
      </w:r>
      <w:r w:rsidR="00AA4E01">
        <w:t xml:space="preserve"> ha</w:t>
      </w:r>
      <w:r w:rsidR="00990E52">
        <w:t>s</w:t>
      </w:r>
      <w:r w:rsidR="00C651DD">
        <w:t xml:space="preserve"> </w:t>
      </w:r>
      <w:r w:rsidR="00AA4E01">
        <w:t xml:space="preserve">an impact on </w:t>
      </w:r>
      <w:r w:rsidR="006F64D3">
        <w:t xml:space="preserve">the </w:t>
      </w:r>
      <w:r w:rsidR="00EB5CBF">
        <w:t xml:space="preserve">variations of EKE in </w:t>
      </w:r>
      <w:r w:rsidR="00F112E6">
        <w:t xml:space="preserve">the </w:t>
      </w:r>
      <w:r w:rsidR="00EB5CBF">
        <w:t>upper ocea</w:t>
      </w:r>
      <w:r w:rsidR="00160202">
        <w:t>n</w:t>
      </w:r>
      <w:r w:rsidR="00EB5CBF">
        <w:t>.</w:t>
      </w:r>
      <w:r w:rsidR="00EB5CBF" w:rsidRPr="00454715">
        <w:t xml:space="preserve"> </w:t>
      </w:r>
      <w:r w:rsidR="006F64D3">
        <w:t>This</w:t>
      </w:r>
      <w:r w:rsidR="00EB5CBF">
        <w:t xml:space="preserve"> study </w:t>
      </w:r>
      <w:r w:rsidR="006F64D3">
        <w:t>provides a</w:t>
      </w:r>
      <w:r w:rsidR="00EB5CBF">
        <w:t xml:space="preserve"> better understand</w:t>
      </w:r>
      <w:r w:rsidR="006F64D3">
        <w:t>ing of</w:t>
      </w:r>
      <w:r w:rsidR="00EB5CBF">
        <w:t xml:space="preserve"> </w:t>
      </w:r>
      <w:r w:rsidR="00815401" w:rsidRPr="00815401">
        <w:t xml:space="preserve">energy </w:t>
      </w:r>
      <w:r w:rsidR="006F64D3">
        <w:t xml:space="preserve">conversions </w:t>
      </w:r>
      <w:r w:rsidR="00815401" w:rsidRPr="00815401">
        <w:t xml:space="preserve">and </w:t>
      </w:r>
      <w:r w:rsidR="008C5F49">
        <w:t>underlying</w:t>
      </w:r>
      <w:r w:rsidR="00815401" w:rsidRPr="00815401">
        <w:t xml:space="preserve"> mechanisms</w:t>
      </w:r>
      <w:r w:rsidR="006F64D3">
        <w:t xml:space="preserve"> for EKE</w:t>
      </w:r>
      <w:r w:rsidR="00815401" w:rsidRPr="00DA623C">
        <w:t xml:space="preserve"> </w:t>
      </w:r>
      <w:r w:rsidR="00815401">
        <w:t>in</w:t>
      </w:r>
      <w:r w:rsidR="00EB5CBF" w:rsidRPr="00DA623C">
        <w:t xml:space="preserve"> polar regimes</w:t>
      </w:r>
      <w:r w:rsidR="00EB5CBF">
        <w:t>.</w:t>
      </w:r>
    </w:p>
    <w:p w14:paraId="7D338F38" w14:textId="228D7D37" w:rsidR="0030317D" w:rsidRPr="004B70A1" w:rsidRDefault="0082605D" w:rsidP="004B70A1">
      <w:pPr>
        <w:pStyle w:val="H1"/>
      </w:pPr>
      <w:r w:rsidRPr="004B70A1">
        <w:t>Key</w:t>
      </w:r>
      <w:r w:rsidRPr="004B70A1">
        <w:rPr>
          <w:rFonts w:hint="eastAsia"/>
        </w:rPr>
        <w:t>w</w:t>
      </w:r>
      <w:r w:rsidRPr="004B70A1">
        <w:t>ords</w:t>
      </w:r>
    </w:p>
    <w:p w14:paraId="6B1F9728" w14:textId="2CE22E3F" w:rsidR="002E5156" w:rsidRPr="00AD29C1" w:rsidRDefault="00BD31E3" w:rsidP="00AD29C1">
      <w:pPr>
        <w:ind w:firstLine="0"/>
      </w:pPr>
      <w:r w:rsidRPr="00A95FAB">
        <w:t>Eddy Kinetic Energy</w:t>
      </w:r>
      <w:r>
        <w:rPr>
          <w:rFonts w:hint="eastAsia"/>
          <w:lang w:eastAsia="zh-CN"/>
        </w:rPr>
        <w:t>;</w:t>
      </w:r>
      <w:r w:rsidR="00A95FAB" w:rsidRPr="00A95FAB">
        <w:t xml:space="preserve"> </w:t>
      </w:r>
      <w:r w:rsidR="0075383B" w:rsidRPr="00CD1197">
        <w:t>Baroclinic Instability</w:t>
      </w:r>
      <w:r w:rsidR="0075383B">
        <w:t>;</w:t>
      </w:r>
      <w:r w:rsidR="0075383B" w:rsidRPr="007A6D88">
        <w:t xml:space="preserve"> </w:t>
      </w:r>
      <w:r w:rsidR="0099201E" w:rsidRPr="0099201E">
        <w:t xml:space="preserve">Circumpolar Deep Water; </w:t>
      </w:r>
      <w:r w:rsidR="0099201E">
        <w:t xml:space="preserve">Antarctic Circumpolar Current; </w:t>
      </w:r>
      <w:bookmarkStart w:id="11" w:name="OLE_LINK18"/>
      <w:r w:rsidR="00CD1197" w:rsidRPr="007A6D88">
        <w:t>Polar Dynamics</w:t>
      </w:r>
      <w:r w:rsidR="00CD1197">
        <w:t xml:space="preserve"> </w:t>
      </w:r>
      <w:bookmarkEnd w:id="2"/>
      <w:bookmarkEnd w:id="11"/>
    </w:p>
    <w:p w14:paraId="020E7EEA" w14:textId="77777777" w:rsidR="00AD29C1" w:rsidRDefault="00AD29C1">
      <w:pPr>
        <w:snapToGrid/>
        <w:spacing w:before="0" w:after="0" w:line="240" w:lineRule="auto"/>
        <w:ind w:firstLine="0"/>
        <w:rPr>
          <w:b/>
          <w:kern w:val="28"/>
          <w:sz w:val="28"/>
        </w:rPr>
      </w:pPr>
      <w:r>
        <w:br w:type="page"/>
      </w:r>
    </w:p>
    <w:p w14:paraId="4E222300" w14:textId="7BB5A1D6" w:rsidR="00D91A93" w:rsidRDefault="00D91A93" w:rsidP="00D91A93">
      <w:pPr>
        <w:pStyle w:val="H1"/>
      </w:pPr>
      <w:r w:rsidRPr="00F0147B">
        <w:lastRenderedPageBreak/>
        <w:t>1. Introduction</w:t>
      </w:r>
    </w:p>
    <w:p w14:paraId="1B945A43" w14:textId="28523BB0" w:rsidR="00DD715A" w:rsidRDefault="00DD715A" w:rsidP="00DB2AE5">
      <w:pPr>
        <w:pStyle w:val="ParagraphText"/>
        <w:jc w:val="both"/>
        <w:rPr>
          <w:shd w:val="clear" w:color="auto" w:fill="FFFFFF"/>
        </w:rPr>
      </w:pPr>
      <w:r>
        <w:rPr>
          <w:lang w:eastAsia="zh-CN"/>
        </w:rPr>
        <w:t>The</w:t>
      </w:r>
      <w:r w:rsidRPr="00296E39">
        <w:rPr>
          <w:shd w:val="clear" w:color="auto" w:fill="FFFFFF"/>
        </w:rPr>
        <w:t xml:space="preserve"> Southern Ocean </w:t>
      </w:r>
      <w:r>
        <w:rPr>
          <w:rFonts w:hint="eastAsia"/>
          <w:shd w:val="clear" w:color="auto" w:fill="FFFFFF"/>
        </w:rPr>
        <w:t>is</w:t>
      </w:r>
      <w:r>
        <w:rPr>
          <w:shd w:val="clear" w:color="auto" w:fill="FFFFFF"/>
        </w:rPr>
        <w:t xml:space="preserve"> </w:t>
      </w:r>
      <w:r w:rsidRPr="00DD2368">
        <w:t>a</w:t>
      </w:r>
      <w:r>
        <w:t xml:space="preserve"> critical</w:t>
      </w:r>
      <w:r w:rsidRPr="00DD2368">
        <w:t xml:space="preserve"> region</w:t>
      </w:r>
      <w:r w:rsidR="009B2D25">
        <w:t xml:space="preserve"> </w:t>
      </w:r>
      <w:r w:rsidR="00970CB0">
        <w:t>for</w:t>
      </w:r>
      <w:r w:rsidRPr="00A709CE">
        <w:t xml:space="preserve"> the oceanic uptake of carbon and heat</w:t>
      </w:r>
      <w:r>
        <w:t xml:space="preserve">. It </w:t>
      </w:r>
      <w:r w:rsidRPr="00A709CE">
        <w:t>exhibit</w:t>
      </w:r>
      <w:r>
        <w:t>s</w:t>
      </w:r>
      <w:r w:rsidRPr="00A709CE">
        <w:t xml:space="preserve"> substantial </w:t>
      </w:r>
      <w:r>
        <w:t>ocean-</w:t>
      </w:r>
      <w:r w:rsidRPr="00A709CE">
        <w:t>atmosphere momentum exchanges</w:t>
      </w:r>
      <w:r>
        <w:t xml:space="preserve"> and is</w:t>
      </w:r>
      <w:r>
        <w:rPr>
          <w:shd w:val="clear" w:color="auto" w:fill="FFFFFF"/>
        </w:rPr>
        <w:t xml:space="preserve"> </w:t>
      </w:r>
      <w:r>
        <w:rPr>
          <w:rFonts w:hint="eastAsia"/>
          <w:shd w:val="clear" w:color="auto" w:fill="FFFFFF"/>
        </w:rPr>
        <w:t>a</w:t>
      </w:r>
      <w:r>
        <w:rPr>
          <w:shd w:val="clear" w:color="auto" w:fill="FFFFFF"/>
        </w:rPr>
        <w:t xml:space="preserve"> typical region with e</w:t>
      </w:r>
      <w:r w:rsidRPr="00E3209F">
        <w:rPr>
          <w:shd w:val="clear" w:color="auto" w:fill="FFFFFF"/>
        </w:rPr>
        <w:t>ddy</w:t>
      </w:r>
      <w:r w:rsidR="007E6454">
        <w:rPr>
          <w:shd w:val="clear" w:color="auto" w:fill="FFFFFF"/>
        </w:rPr>
        <w:t>-</w:t>
      </w:r>
      <w:r>
        <w:rPr>
          <w:shd w:val="clear" w:color="auto" w:fill="FFFFFF"/>
        </w:rPr>
        <w:t>m</w:t>
      </w:r>
      <w:r w:rsidRPr="00E3209F">
        <w:rPr>
          <w:shd w:val="clear" w:color="auto" w:fill="FFFFFF"/>
        </w:rPr>
        <w:t xml:space="preserve">ean </w:t>
      </w:r>
      <w:r>
        <w:rPr>
          <w:shd w:val="clear" w:color="auto" w:fill="FFFFFF"/>
        </w:rPr>
        <w:t>f</w:t>
      </w:r>
      <w:r w:rsidRPr="00E3209F">
        <w:rPr>
          <w:shd w:val="clear" w:color="auto" w:fill="FFFFFF"/>
        </w:rPr>
        <w:t xml:space="preserve">low </w:t>
      </w:r>
      <w:r>
        <w:rPr>
          <w:shd w:val="clear" w:color="auto" w:fill="FFFFFF"/>
        </w:rPr>
        <w:t>i</w:t>
      </w:r>
      <w:r w:rsidRPr="00E3209F">
        <w:rPr>
          <w:shd w:val="clear" w:color="auto" w:fill="FFFFFF"/>
        </w:rPr>
        <w:t>nteraction</w:t>
      </w:r>
      <w:r w:rsidR="007E6454">
        <w:t xml:space="preserve"> </w:t>
      </w:r>
      <w:r w:rsidR="007E6454">
        <w:rPr>
          <w:noProof/>
        </w:rPr>
        <w:t>[</w:t>
      </w:r>
      <w:r w:rsidR="007E6454" w:rsidRPr="00423F24">
        <w:t>Morrow et al., 1994</w:t>
      </w:r>
      <w:r w:rsidR="007E6454">
        <w:rPr>
          <w:noProof/>
        </w:rPr>
        <w:t xml:space="preserve">; </w:t>
      </w:r>
      <w:r w:rsidR="007E6454" w:rsidRPr="00423F24">
        <w:t>Orsi et al., 1995</w:t>
      </w:r>
      <w:r w:rsidR="007E6454">
        <w:rPr>
          <w:noProof/>
        </w:rPr>
        <w:t xml:space="preserve">; </w:t>
      </w:r>
      <w:r w:rsidR="007E6454" w:rsidRPr="00423F24">
        <w:t>Chen et al., 2014</w:t>
      </w:r>
      <w:r w:rsidR="007E6454">
        <w:t xml:space="preserve">; </w:t>
      </w:r>
      <w:r w:rsidR="007E6454" w:rsidRPr="00423F24">
        <w:t>Rintoul, 2018</w:t>
      </w:r>
      <w:r w:rsidR="007E6454">
        <w:rPr>
          <w:noProof/>
        </w:rPr>
        <w:t>]</w:t>
      </w:r>
      <w:r>
        <w:rPr>
          <w:lang w:eastAsia="zh-CN"/>
        </w:rPr>
        <w:t xml:space="preserve">. </w:t>
      </w:r>
      <w:r w:rsidRPr="00296E39">
        <w:rPr>
          <w:shd w:val="clear" w:color="auto" w:fill="FFFFFF"/>
        </w:rPr>
        <w:t>In the Southern Ocean</w:t>
      </w:r>
      <w:r>
        <w:rPr>
          <w:shd w:val="clear" w:color="auto" w:fill="FFFFFF"/>
        </w:rPr>
        <w:t xml:space="preserve">, </w:t>
      </w:r>
      <w:r w:rsidR="007B6354" w:rsidRPr="00E660FD">
        <w:rPr>
          <w:shd w:val="clear" w:color="auto" w:fill="FFFFFF"/>
        </w:rPr>
        <w:t>high level</w:t>
      </w:r>
      <w:r w:rsidR="000E22B4">
        <w:rPr>
          <w:shd w:val="clear" w:color="auto" w:fill="FFFFFF"/>
        </w:rPr>
        <w:t>s</w:t>
      </w:r>
      <w:r w:rsidR="007B6354" w:rsidRPr="00E660FD">
        <w:rPr>
          <w:shd w:val="clear" w:color="auto" w:fill="FFFFFF"/>
        </w:rPr>
        <w:t xml:space="preserve"> of eddy activities</w:t>
      </w:r>
      <w:r w:rsidR="007B6354">
        <w:rPr>
          <w:shd w:val="clear" w:color="auto" w:fill="FFFFFF"/>
        </w:rPr>
        <w:t xml:space="preserve"> </w:t>
      </w:r>
      <w:r w:rsidR="000E22B4">
        <w:rPr>
          <w:shd w:val="clear" w:color="auto" w:fill="FFFFFF"/>
        </w:rPr>
        <w:t xml:space="preserve">are </w:t>
      </w:r>
      <w:r w:rsidR="007B6354">
        <w:rPr>
          <w:shd w:val="clear" w:color="auto" w:fill="FFFFFF"/>
        </w:rPr>
        <w:t xml:space="preserve">associated with </w:t>
      </w:r>
      <w:r w:rsidRPr="00E660FD">
        <w:rPr>
          <w:shd w:val="clear" w:color="auto" w:fill="FFFFFF"/>
        </w:rPr>
        <w:t xml:space="preserve">the </w:t>
      </w:r>
      <w:r w:rsidR="00A84EE0">
        <w:rPr>
          <w:shd w:val="clear" w:color="auto" w:fill="FFFFFF"/>
        </w:rPr>
        <w:t xml:space="preserve">jets and fronts of the </w:t>
      </w:r>
      <w:r w:rsidRPr="00E660FD">
        <w:rPr>
          <w:shd w:val="clear" w:color="auto" w:fill="FFFFFF"/>
        </w:rPr>
        <w:t xml:space="preserve">Antarctic Circumpolar Current (ACC) </w:t>
      </w:r>
      <w:r w:rsidR="00DB2AE5">
        <w:rPr>
          <w:noProof/>
        </w:rPr>
        <w:t>[</w:t>
      </w:r>
      <w:r w:rsidR="00DB2AE5" w:rsidRPr="00423F24">
        <w:t>Thompson, 2008</w:t>
      </w:r>
      <w:r w:rsidR="00DB2AE5">
        <w:rPr>
          <w:noProof/>
        </w:rPr>
        <w:t xml:space="preserve">; </w:t>
      </w:r>
      <w:r w:rsidR="00DB2AE5" w:rsidRPr="00423F24">
        <w:t>Frenger et al., 2015</w:t>
      </w:r>
      <w:r w:rsidR="00DB2AE5">
        <w:rPr>
          <w:noProof/>
        </w:rPr>
        <w:t>]</w:t>
      </w:r>
      <w:r w:rsidRPr="00E660FD">
        <w:rPr>
          <w:shd w:val="clear" w:color="auto" w:fill="FFFFFF"/>
        </w:rPr>
        <w:t xml:space="preserve">, </w:t>
      </w:r>
      <w:r w:rsidR="00A431E0">
        <w:t xml:space="preserve">which is </w:t>
      </w:r>
      <w:r w:rsidR="00A431E0" w:rsidRPr="00620BB2">
        <w:t xml:space="preserve">a dominant eastward-flowing </w:t>
      </w:r>
      <w:r w:rsidR="000C41BD">
        <w:t xml:space="preserve">large-scale </w:t>
      </w:r>
      <w:r w:rsidR="000C41BD">
        <w:rPr>
          <w:rFonts w:hint="eastAsia"/>
          <w:lang w:eastAsia="zh-CN"/>
        </w:rPr>
        <w:t>cir</w:t>
      </w:r>
      <w:r w:rsidR="000C41BD">
        <w:t xml:space="preserve">cumpolar </w:t>
      </w:r>
      <w:r w:rsidR="00A431E0" w:rsidRPr="00620BB2">
        <w:t>current</w:t>
      </w:r>
      <w:r w:rsidR="00A431E0">
        <w:t xml:space="preserve"> </w:t>
      </w:r>
      <w:r w:rsidR="00DB2AE5">
        <w:rPr>
          <w:noProof/>
        </w:rPr>
        <w:t>[</w:t>
      </w:r>
      <w:r w:rsidR="00DB2AE5" w:rsidRPr="00423F24">
        <w:t>Sokolov and Rintoul, 2009</w:t>
      </w:r>
      <w:r w:rsidR="00DB2AE5">
        <w:rPr>
          <w:noProof/>
        </w:rPr>
        <w:t>]</w:t>
      </w:r>
      <w:r w:rsidR="00A431E0">
        <w:rPr>
          <w:shd w:val="clear" w:color="auto" w:fill="FFFFFF"/>
        </w:rPr>
        <w:t>.</w:t>
      </w:r>
      <w:r>
        <w:rPr>
          <w:shd w:val="clear" w:color="auto" w:fill="FFFFFF"/>
        </w:rPr>
        <w:t xml:space="preserve"> </w:t>
      </w:r>
      <w:r w:rsidR="00A431E0" w:rsidRPr="002D382A">
        <w:rPr>
          <w:shd w:val="clear" w:color="auto" w:fill="FFFFFF"/>
        </w:rPr>
        <w:t>S</w:t>
      </w:r>
      <w:r w:rsidRPr="002D382A">
        <w:rPr>
          <w:shd w:val="clear" w:color="auto" w:fill="FFFFFF"/>
        </w:rPr>
        <w:t>everal significant ocean fronts that align with the ax</w:t>
      </w:r>
      <w:r>
        <w:rPr>
          <w:shd w:val="clear" w:color="auto" w:fill="FFFFFF"/>
        </w:rPr>
        <w:t>e</w:t>
      </w:r>
      <w:r w:rsidRPr="002D382A">
        <w:rPr>
          <w:shd w:val="clear" w:color="auto" w:fill="FFFFFF"/>
        </w:rPr>
        <w:t>s of ACC</w:t>
      </w:r>
      <w:r>
        <w:rPr>
          <w:shd w:val="clear" w:color="auto" w:fill="FFFFFF"/>
        </w:rPr>
        <w:t xml:space="preserve"> jets</w:t>
      </w:r>
      <w:r w:rsidRPr="001D563D">
        <w:rPr>
          <w:shd w:val="clear" w:color="auto" w:fill="FFFFFF"/>
        </w:rPr>
        <w:t xml:space="preserve"> actively interact with </w:t>
      </w:r>
      <w:r w:rsidR="000C41BD">
        <w:rPr>
          <w:shd w:val="clear" w:color="auto" w:fill="FFFFFF"/>
        </w:rPr>
        <w:t xml:space="preserve">topographic features and mesoscale </w:t>
      </w:r>
      <w:r w:rsidRPr="001D563D">
        <w:rPr>
          <w:shd w:val="clear" w:color="auto" w:fill="FFFFFF"/>
        </w:rPr>
        <w:t>eddies</w:t>
      </w:r>
      <w:r>
        <w:rPr>
          <w:shd w:val="clear" w:color="auto" w:fill="FFFFFF"/>
        </w:rPr>
        <w:t xml:space="preserve">. The circumpolar eddy dynamics and variability </w:t>
      </w:r>
      <w:r w:rsidRPr="00E660FD">
        <w:rPr>
          <w:shd w:val="clear" w:color="auto" w:fill="FFFFFF"/>
        </w:rPr>
        <w:t xml:space="preserve">have a profound impact on global </w:t>
      </w:r>
      <w:r>
        <w:rPr>
          <w:shd w:val="clear" w:color="auto" w:fill="FFFFFF"/>
        </w:rPr>
        <w:t>air-sea interactions and thermohaline circulation</w:t>
      </w:r>
      <w:r w:rsidRPr="00E660FD">
        <w:rPr>
          <w:shd w:val="clear" w:color="auto" w:fill="FFFFFF"/>
        </w:rPr>
        <w:t xml:space="preserve"> </w:t>
      </w:r>
      <w:r w:rsidR="00DB2AE5">
        <w:rPr>
          <w:noProof/>
          <w:shd w:val="clear" w:color="auto" w:fill="FFFFFF"/>
        </w:rPr>
        <w:t>[</w:t>
      </w:r>
      <w:r w:rsidR="00DB2AE5" w:rsidRPr="00423F24">
        <w:t>Gille, 1994</w:t>
      </w:r>
      <w:r w:rsidR="00DB2AE5">
        <w:rPr>
          <w:noProof/>
          <w:shd w:val="clear" w:color="auto" w:fill="FFFFFF"/>
        </w:rPr>
        <w:t xml:space="preserve">; </w:t>
      </w:r>
      <w:r w:rsidR="00DB2AE5" w:rsidRPr="00423F24">
        <w:t>Hughes and Ash, 2001</w:t>
      </w:r>
      <w:r w:rsidR="00DB2AE5">
        <w:rPr>
          <w:noProof/>
          <w:shd w:val="clear" w:color="auto" w:fill="FFFFFF"/>
        </w:rPr>
        <w:t xml:space="preserve">; </w:t>
      </w:r>
      <w:r w:rsidR="00DB2AE5" w:rsidRPr="00423F24">
        <w:t>Thompson, 2008</w:t>
      </w:r>
      <w:r w:rsidR="00DB2AE5">
        <w:rPr>
          <w:noProof/>
          <w:shd w:val="clear" w:color="auto" w:fill="FFFFFF"/>
        </w:rPr>
        <w:t xml:space="preserve">; </w:t>
      </w:r>
      <w:r w:rsidR="00DB2AE5" w:rsidRPr="00423F24">
        <w:t>Fu et al., 2010</w:t>
      </w:r>
      <w:r w:rsidR="00DB2AE5">
        <w:rPr>
          <w:noProof/>
          <w:shd w:val="clear" w:color="auto" w:fill="FFFFFF"/>
        </w:rPr>
        <w:t xml:space="preserve">; </w:t>
      </w:r>
      <w:r w:rsidR="00DB2AE5" w:rsidRPr="00423F24">
        <w:t>Hogg et al., 2015</w:t>
      </w:r>
      <w:r w:rsidR="00DB2AE5">
        <w:rPr>
          <w:noProof/>
          <w:shd w:val="clear" w:color="auto" w:fill="FFFFFF"/>
        </w:rPr>
        <w:t xml:space="preserve">; </w:t>
      </w:r>
      <w:r w:rsidR="00DB2AE5" w:rsidRPr="00423F24">
        <w:t>Rintoul, 2018</w:t>
      </w:r>
      <w:r w:rsidR="00DB2AE5">
        <w:rPr>
          <w:noProof/>
          <w:shd w:val="clear" w:color="auto" w:fill="FFFFFF"/>
        </w:rPr>
        <w:t xml:space="preserve">; </w:t>
      </w:r>
      <w:r w:rsidR="00DB2AE5" w:rsidRPr="00423F24">
        <w:t>Hogg et al., 2022</w:t>
      </w:r>
      <w:r w:rsidR="00DB2AE5">
        <w:rPr>
          <w:noProof/>
          <w:shd w:val="clear" w:color="auto" w:fill="FFFFFF"/>
        </w:rPr>
        <w:t>]</w:t>
      </w:r>
      <w:r>
        <w:rPr>
          <w:shd w:val="clear" w:color="auto" w:fill="FFFFFF"/>
        </w:rPr>
        <w:t xml:space="preserve">. </w:t>
      </w:r>
    </w:p>
    <w:p w14:paraId="66BC8F61" w14:textId="4FFB5963" w:rsidR="00746B89" w:rsidRDefault="00DD715A" w:rsidP="00DB2AE5">
      <w:pPr>
        <w:ind w:firstLine="480"/>
      </w:pPr>
      <w:bookmarkStart w:id="12" w:name="OLE_LINK23"/>
      <w:r>
        <w:t xml:space="preserve">The Indian sector of the Southern Ocean </w:t>
      </w:r>
      <w:r w:rsidRPr="00731035">
        <w:t>is</w:t>
      </w:r>
      <w:r w:rsidR="00AD0ABA" w:rsidRPr="00AD0ABA">
        <w:t xml:space="preserve"> a typical eddy-rich region with various energy and mass transport</w:t>
      </w:r>
      <w:r>
        <w:t xml:space="preserve"> </w:t>
      </w:r>
      <w:r w:rsidR="00DB2AE5">
        <w:rPr>
          <w:noProof/>
        </w:rPr>
        <w:t>[</w:t>
      </w:r>
      <w:r w:rsidR="00DB2AE5" w:rsidRPr="00423F24">
        <w:t>Sparrow et al., 1996</w:t>
      </w:r>
      <w:r w:rsidR="00DB2AE5">
        <w:rPr>
          <w:noProof/>
        </w:rPr>
        <w:t xml:space="preserve">; </w:t>
      </w:r>
      <w:r w:rsidR="00DB2AE5" w:rsidRPr="00423F24">
        <w:t>Shi et al., 2002</w:t>
      </w:r>
      <w:r w:rsidR="00DB2AE5">
        <w:rPr>
          <w:noProof/>
        </w:rPr>
        <w:t>]</w:t>
      </w:r>
      <w:r w:rsidRPr="00731035">
        <w:t>.</w:t>
      </w:r>
      <w:r>
        <w:t xml:space="preserve"> The </w:t>
      </w:r>
      <w:r w:rsidRPr="00464239">
        <w:t>Kerguelen Plateau (KP)</w:t>
      </w:r>
      <w:r>
        <w:t>, located</w:t>
      </w:r>
      <w:r w:rsidRPr="00464239">
        <w:t xml:space="preserve"> in the middle of the Indian sector</w:t>
      </w:r>
      <w:r>
        <w:t xml:space="preserve">, </w:t>
      </w:r>
      <w:r w:rsidRPr="00464239">
        <w:t xml:space="preserve">is </w:t>
      </w:r>
      <w:r w:rsidRPr="00260EE7">
        <w:t>one of the</w:t>
      </w:r>
      <w:r w:rsidRPr="009351AA">
        <w:t xml:space="preserve"> </w:t>
      </w:r>
      <w:r w:rsidRPr="00260EE7">
        <w:t xml:space="preserve">most </w:t>
      </w:r>
      <w:r w:rsidRPr="009A5C9C">
        <w:t>prominent</w:t>
      </w:r>
      <w:r w:rsidRPr="00260EE7">
        <w:t xml:space="preserve"> topographic </w:t>
      </w:r>
      <w:r>
        <w:t>features</w:t>
      </w:r>
      <w:r w:rsidRPr="00260EE7">
        <w:t xml:space="preserve"> around the polar current region</w:t>
      </w:r>
      <w:r w:rsidR="00B71E53">
        <w:t>,</w:t>
      </w:r>
      <w:r>
        <w:t xml:space="preserve"> </w:t>
      </w:r>
      <w:r w:rsidRPr="00FC2D78">
        <w:t>exert</w:t>
      </w:r>
      <w:r w:rsidR="00B71E53">
        <w:t>ing</w:t>
      </w:r>
      <w:r w:rsidRPr="00FC2D78">
        <w:t xml:space="preserve"> a </w:t>
      </w:r>
      <w:r w:rsidR="00F36105" w:rsidRPr="00F36105">
        <w:t>substantia</w:t>
      </w:r>
      <w:r w:rsidR="00C078EC">
        <w:t>l</w:t>
      </w:r>
      <w:r w:rsidRPr="00FC2D78">
        <w:t xml:space="preserve"> influence on</w:t>
      </w:r>
      <w:r>
        <w:t xml:space="preserve"> the ACC</w:t>
      </w:r>
      <w:r w:rsidR="0018756D">
        <w:t xml:space="preserve"> </w:t>
      </w:r>
      <w:r w:rsidR="00DB2AE5">
        <w:rPr>
          <w:noProof/>
        </w:rPr>
        <w:t>[</w:t>
      </w:r>
      <w:r w:rsidR="00DB2AE5" w:rsidRPr="00423F24">
        <w:t>Webb, 1993</w:t>
      </w:r>
      <w:r w:rsidR="00DB2AE5">
        <w:rPr>
          <w:noProof/>
        </w:rPr>
        <w:t>;</w:t>
      </w:r>
      <w:r w:rsidR="00B77598">
        <w:rPr>
          <w:noProof/>
        </w:rPr>
        <w:t xml:space="preserve"> </w:t>
      </w:r>
      <w:r w:rsidR="00DB2AE5" w:rsidRPr="00423F24">
        <w:t>Morrow et al., 1994</w:t>
      </w:r>
      <w:r w:rsidR="00224167">
        <w:rPr>
          <w:rFonts w:hint="eastAsia"/>
          <w:lang w:eastAsia="zh-CN"/>
        </w:rPr>
        <w:t>;</w:t>
      </w:r>
      <w:r w:rsidR="00224167" w:rsidRPr="00224167">
        <w:t xml:space="preserve"> </w:t>
      </w:r>
      <w:r w:rsidR="00224167" w:rsidRPr="00423F24">
        <w:t>Bestley et al., 2020</w:t>
      </w:r>
      <w:r w:rsidR="00DB2AE5">
        <w:rPr>
          <w:noProof/>
        </w:rPr>
        <w:t>]</w:t>
      </w:r>
      <w:r w:rsidRPr="00C033FC">
        <w:t>.</w:t>
      </w:r>
      <w:r w:rsidRPr="00C07896">
        <w:t xml:space="preserve"> </w:t>
      </w:r>
      <w:r w:rsidRPr="0001746C">
        <w:t>In the south</w:t>
      </w:r>
      <w:r w:rsidRPr="0001746C">
        <w:rPr>
          <w:szCs w:val="24"/>
        </w:rPr>
        <w:t>wes</w:t>
      </w:r>
      <w:r w:rsidR="00C078EC">
        <w:rPr>
          <w:szCs w:val="24"/>
        </w:rPr>
        <w:t>t</w:t>
      </w:r>
      <w:r w:rsidRPr="0001746C">
        <w:rPr>
          <w:szCs w:val="24"/>
        </w:rPr>
        <w:t xml:space="preserve"> of the KP</w:t>
      </w:r>
      <w:r>
        <w:rPr>
          <w:szCs w:val="24"/>
        </w:rPr>
        <w:t>, t</w:t>
      </w:r>
      <w:r w:rsidRPr="0061034F">
        <w:rPr>
          <w:szCs w:val="24"/>
        </w:rPr>
        <w:t>h</w:t>
      </w:r>
      <w:r>
        <w:rPr>
          <w:rFonts w:hint="eastAsia"/>
          <w:szCs w:val="24"/>
          <w:lang w:eastAsia="zh-CN"/>
        </w:rPr>
        <w:t>e</w:t>
      </w:r>
      <w:r w:rsidRPr="0061034F">
        <w:rPr>
          <w:szCs w:val="24"/>
        </w:rPr>
        <w:t xml:space="preserve"> ACC </w:t>
      </w:r>
      <w:r>
        <w:rPr>
          <w:szCs w:val="24"/>
        </w:rPr>
        <w:t>extends</w:t>
      </w:r>
      <w:r w:rsidRPr="0061034F">
        <w:rPr>
          <w:szCs w:val="24"/>
        </w:rPr>
        <w:t xml:space="preserve"> meridionally from the northwest, reaching</w:t>
      </w:r>
      <w:r>
        <w:rPr>
          <w:szCs w:val="24"/>
        </w:rPr>
        <w:t xml:space="preserve"> its southernmost point of</w:t>
      </w:r>
      <w:r w:rsidRPr="0061034F">
        <w:rPr>
          <w:szCs w:val="24"/>
        </w:rPr>
        <w:t xml:space="preserve"> 65°S</w:t>
      </w:r>
      <w:r>
        <w:rPr>
          <w:szCs w:val="24"/>
        </w:rPr>
        <w:t xml:space="preserve"> </w:t>
      </w:r>
      <w:r w:rsidRPr="0061034F">
        <w:rPr>
          <w:szCs w:val="24"/>
        </w:rPr>
        <w:t>(Fig</w:t>
      </w:r>
      <w:r>
        <w:rPr>
          <w:szCs w:val="24"/>
        </w:rPr>
        <w:t>ure 1</w:t>
      </w:r>
      <w:r w:rsidRPr="0061034F">
        <w:rPr>
          <w:szCs w:val="24"/>
        </w:rPr>
        <w:t>).</w:t>
      </w:r>
      <w:r w:rsidRPr="00FC59F0">
        <w:t xml:space="preserve"> </w:t>
      </w:r>
      <w:r w:rsidRPr="00340724">
        <w:t>A</w:t>
      </w:r>
      <w:r w:rsidRPr="00FC59F0">
        <w:rPr>
          <w:szCs w:val="24"/>
        </w:rPr>
        <w:t xml:space="preserve"> cyclonic sub-polar </w:t>
      </w:r>
      <w:r>
        <w:rPr>
          <w:szCs w:val="24"/>
        </w:rPr>
        <w:t>gyre</w:t>
      </w:r>
      <w:r>
        <w:rPr>
          <w:rFonts w:hint="eastAsia"/>
        </w:rPr>
        <w:t>,</w:t>
      </w:r>
      <w:r>
        <w:t xml:space="preserve"> the Prydz Bay Gyre (PBG),</w:t>
      </w:r>
      <w:r w:rsidRPr="00FC59F0">
        <w:rPr>
          <w:szCs w:val="24"/>
        </w:rPr>
        <w:t xml:space="preserve"> </w:t>
      </w:r>
      <w:bookmarkStart w:id="13" w:name="_Hlk104367549"/>
      <w:r>
        <w:t xml:space="preserve">was detected </w:t>
      </w:r>
      <w:r w:rsidR="00AD0ABA">
        <w:rPr>
          <w:rFonts w:hint="eastAsia"/>
          <w:lang w:eastAsia="zh-CN"/>
        </w:rPr>
        <w:t>near</w:t>
      </w:r>
      <w:r w:rsidR="00AD0ABA">
        <w:t xml:space="preserve"> </w:t>
      </w:r>
      <w:r>
        <w:t>the Southern Boundary (SB) of the ACC</w:t>
      </w:r>
      <w:bookmarkEnd w:id="13"/>
      <w:r>
        <w:t xml:space="preserve"> between 60</w:t>
      </w:r>
      <w:r w:rsidRPr="00DD11B5">
        <w:t>°</w:t>
      </w:r>
      <w:r>
        <w:t xml:space="preserve"> and 80</w:t>
      </w:r>
      <w:r w:rsidRPr="00DD11B5">
        <w:t>°</w:t>
      </w:r>
      <w:r>
        <w:t>E</w:t>
      </w:r>
      <w:r w:rsidRPr="00DA4AA0">
        <w:t xml:space="preserve"> </w:t>
      </w:r>
      <w:r w:rsidR="00DB2AE5">
        <w:rPr>
          <w:noProof/>
        </w:rPr>
        <w:t>[</w:t>
      </w:r>
      <w:r w:rsidR="00DB2AE5" w:rsidRPr="00423F24">
        <w:t>Smith et al., 1984</w:t>
      </w:r>
      <w:r w:rsidR="00DB2AE5">
        <w:rPr>
          <w:noProof/>
        </w:rPr>
        <w:t xml:space="preserve">; </w:t>
      </w:r>
      <w:r w:rsidR="00DB2AE5" w:rsidRPr="00423F24">
        <w:t>Nunes Vaz and Lennon, 1996</w:t>
      </w:r>
      <w:r w:rsidR="00DB2AE5">
        <w:rPr>
          <w:noProof/>
        </w:rPr>
        <w:t xml:space="preserve">; </w:t>
      </w:r>
      <w:r w:rsidR="00DB2AE5" w:rsidRPr="00423F24">
        <w:t>Heywood et al., 1999</w:t>
      </w:r>
      <w:r w:rsidR="00DB2AE5">
        <w:rPr>
          <w:noProof/>
        </w:rPr>
        <w:t>]</w:t>
      </w:r>
      <w:r>
        <w:t xml:space="preserve">. It </w:t>
      </w:r>
      <w:r w:rsidRPr="00EA6690">
        <w:t xml:space="preserve">is </w:t>
      </w:r>
      <w:r>
        <w:t>located</w:t>
      </w:r>
      <w:r w:rsidRPr="00523390">
        <w:t xml:space="preserve"> to the west of </w:t>
      </w:r>
      <w:bookmarkStart w:id="14" w:name="OLE_LINK20"/>
      <w:r w:rsidRPr="00523390">
        <w:t>the</w:t>
      </w:r>
      <w:r w:rsidRPr="00EE4BD2">
        <w:t xml:space="preserve"> </w:t>
      </w:r>
      <w:r>
        <w:t>Princess Elizabeth Trough (PET)</w:t>
      </w:r>
      <w:bookmarkEnd w:id="14"/>
      <w:r>
        <w:t xml:space="preserve">, </w:t>
      </w:r>
      <w:r w:rsidRPr="001B2BE0">
        <w:t>a topograph</w:t>
      </w:r>
      <w:r>
        <w:t>ic</w:t>
      </w:r>
      <w:r w:rsidRPr="001B2BE0">
        <w:t xml:space="preserve"> </w:t>
      </w:r>
      <w:r>
        <w:t>g</w:t>
      </w:r>
      <w:r w:rsidRPr="001B2BE0">
        <w:t>ap</w:t>
      </w:r>
      <w:r>
        <w:t xml:space="preserve"> </w:t>
      </w:r>
      <w:r w:rsidRPr="001B2BE0">
        <w:t xml:space="preserve">between the </w:t>
      </w:r>
      <w:r>
        <w:t>KP</w:t>
      </w:r>
      <w:r w:rsidRPr="001B2BE0">
        <w:t xml:space="preserve"> and the Antarctic</w:t>
      </w:r>
      <w:r>
        <w:t xml:space="preserve"> </w:t>
      </w:r>
      <w:r w:rsidRPr="001B2BE0">
        <w:t>continent</w:t>
      </w:r>
      <w:bookmarkStart w:id="15" w:name="OLE_LINK1"/>
      <w:r>
        <w:t xml:space="preserve"> </w:t>
      </w:r>
      <w:bookmarkEnd w:id="15"/>
      <w:r w:rsidR="00DB2AE5">
        <w:rPr>
          <w:noProof/>
        </w:rPr>
        <w:t>[</w:t>
      </w:r>
      <w:r w:rsidR="00DB2AE5" w:rsidRPr="00423F24">
        <w:t>Orsi et al., 1995</w:t>
      </w:r>
      <w:r w:rsidR="00DB2AE5">
        <w:rPr>
          <w:noProof/>
        </w:rPr>
        <w:t xml:space="preserve">; </w:t>
      </w:r>
      <w:r w:rsidR="00DB2AE5" w:rsidRPr="00423F24">
        <w:t>Heywood et al., 1999</w:t>
      </w:r>
      <w:r w:rsidR="00DB2AE5">
        <w:rPr>
          <w:noProof/>
        </w:rPr>
        <w:t>]</w:t>
      </w:r>
      <w:r>
        <w:t>.</w:t>
      </w:r>
      <w:r>
        <w:rPr>
          <w:rFonts w:hint="eastAsia"/>
        </w:rPr>
        <w:t xml:space="preserve"> </w:t>
      </w:r>
      <w:r>
        <w:t xml:space="preserve">The </w:t>
      </w:r>
      <w:bookmarkStart w:id="16" w:name="_Hlk104367028"/>
      <w:bookmarkStart w:id="17" w:name="_Hlk104367043"/>
      <w:r>
        <w:t xml:space="preserve">interaction of currents and </w:t>
      </w:r>
      <w:r w:rsidRPr="00B14BEC">
        <w:t>gyres</w:t>
      </w:r>
      <w:bookmarkEnd w:id="16"/>
      <w:r>
        <w:rPr>
          <w:rFonts w:hint="eastAsia"/>
        </w:rPr>
        <w:t xml:space="preserve"> </w:t>
      </w:r>
      <w:bookmarkEnd w:id="17"/>
      <w:r>
        <w:t xml:space="preserve">in this </w:t>
      </w:r>
      <w:r w:rsidR="003F65E1">
        <w:t>region</w:t>
      </w:r>
      <w:r>
        <w:t xml:space="preserve"> gives rise to</w:t>
      </w:r>
      <w:r w:rsidRPr="00B82520">
        <w:t xml:space="preserve"> multiscale eddies</w:t>
      </w:r>
      <w:r>
        <w:t xml:space="preserve">, </w:t>
      </w:r>
      <w:bookmarkStart w:id="18" w:name="_Hlk104367089"/>
      <w:r>
        <w:t>which play a crucial role in energy and momentum transport</w:t>
      </w:r>
      <w:bookmarkEnd w:id="18"/>
      <w:r>
        <w:t xml:space="preserve"> in the circumpolar regi</w:t>
      </w:r>
      <w:r w:rsidR="00D32FA7">
        <w:t>on</w:t>
      </w:r>
      <w:r>
        <w:t xml:space="preserve">. </w:t>
      </w:r>
      <w:r w:rsidRPr="00EB2734">
        <w:t xml:space="preserve">These </w:t>
      </w:r>
      <w:r w:rsidR="00F664E0" w:rsidRPr="00F664E0">
        <w:t>multiscale</w:t>
      </w:r>
      <w:r w:rsidR="00F664E0">
        <w:t xml:space="preserve"> disturbances</w:t>
      </w:r>
      <w:r w:rsidRPr="00EB2734">
        <w:t xml:space="preserve"> have significant impacts on the local </w:t>
      </w:r>
      <w:r w:rsidRPr="00EB2734">
        <w:lastRenderedPageBreak/>
        <w:t xml:space="preserve">ecosystem, highlighting the importance of </w:t>
      </w:r>
      <w:r w:rsidR="00D32FA7">
        <w:t>understan</w:t>
      </w:r>
      <w:r w:rsidR="00D32FA7" w:rsidRPr="00CE1F2F">
        <w:t>ding</w:t>
      </w:r>
      <w:r w:rsidR="00D32FA7" w:rsidRPr="00EB2734">
        <w:t xml:space="preserve"> </w:t>
      </w:r>
      <w:r w:rsidRPr="00EB2734">
        <w:t>their dynamics and interactions with surrounding</w:t>
      </w:r>
      <w:r>
        <w:t xml:space="preserve"> flows</w:t>
      </w:r>
      <w:r w:rsidR="00D55732">
        <w:t xml:space="preserve"> </w:t>
      </w:r>
      <w:r w:rsidR="00D55732">
        <w:rPr>
          <w:noProof/>
        </w:rPr>
        <w:t>[</w:t>
      </w:r>
      <w:r w:rsidR="00D55732" w:rsidRPr="00423F24">
        <w:t>Swadling et al., 2010</w:t>
      </w:r>
      <w:r w:rsidR="00D55732">
        <w:rPr>
          <w:noProof/>
        </w:rPr>
        <w:t xml:space="preserve">; </w:t>
      </w:r>
      <w:r w:rsidR="00D55732" w:rsidRPr="00423F24">
        <w:t>Williams et al., 2010</w:t>
      </w:r>
      <w:r w:rsidR="00D55732">
        <w:rPr>
          <w:noProof/>
        </w:rPr>
        <w:t xml:space="preserve">; </w:t>
      </w:r>
      <w:r w:rsidR="00D55732" w:rsidRPr="00423F24">
        <w:t>Mou et al., 2021</w:t>
      </w:r>
      <w:r w:rsidR="00D55732">
        <w:rPr>
          <w:noProof/>
        </w:rPr>
        <w:t>]</w:t>
      </w:r>
      <w:r w:rsidRPr="00EB2734">
        <w:t>.</w:t>
      </w:r>
      <w:r>
        <w:t xml:space="preserve"> </w:t>
      </w:r>
    </w:p>
    <w:p w14:paraId="25578120" w14:textId="192ECF5B" w:rsidR="00DD715A" w:rsidRDefault="00F947B2" w:rsidP="00DB2AE5">
      <w:pPr>
        <w:ind w:firstLine="480"/>
      </w:pPr>
      <w:r>
        <w:rPr>
          <w:rFonts w:hint="eastAsia"/>
          <w:lang w:eastAsia="zh-CN"/>
        </w:rPr>
        <w:t>T</w:t>
      </w:r>
      <w:r w:rsidR="00DD715A">
        <w:t>he</w:t>
      </w:r>
      <w:r w:rsidR="00DD715A" w:rsidRPr="0061034F">
        <w:rPr>
          <w:szCs w:val="24"/>
        </w:rPr>
        <w:t xml:space="preserve"> </w:t>
      </w:r>
      <w:r w:rsidR="00DD715A" w:rsidRPr="003B4D08">
        <w:rPr>
          <w:szCs w:val="24"/>
        </w:rPr>
        <w:t xml:space="preserve">Southern Antarctic Circumpolar Current Front </w:t>
      </w:r>
      <w:r w:rsidR="00DD715A" w:rsidRPr="0061034F">
        <w:rPr>
          <w:szCs w:val="24"/>
        </w:rPr>
        <w:t>(SACCF)</w:t>
      </w:r>
      <w:r w:rsidR="00DD715A">
        <w:t xml:space="preserve"> and the SB pass through the </w:t>
      </w:r>
      <w:r>
        <w:t>southern KP</w:t>
      </w:r>
      <w:r w:rsidR="00DD715A">
        <w:t xml:space="preserve">. </w:t>
      </w:r>
      <w:r w:rsidR="00DD715A">
        <w:rPr>
          <w:rFonts w:hint="eastAsia"/>
          <w:lang w:eastAsia="zh-CN"/>
        </w:rPr>
        <w:t>I</w:t>
      </w:r>
      <w:r w:rsidR="00DD715A">
        <w:rPr>
          <w:lang w:eastAsia="zh-CN"/>
        </w:rPr>
        <w:t xml:space="preserve">t was </w:t>
      </w:r>
      <w:r w:rsidR="00DD715A">
        <w:t>suggested that</w:t>
      </w:r>
      <w:r w:rsidR="00DD715A" w:rsidRPr="0031441B">
        <w:rPr>
          <w:szCs w:val="24"/>
        </w:rPr>
        <w:t xml:space="preserve"> </w:t>
      </w:r>
      <w:r w:rsidR="00DD715A" w:rsidRPr="0061034F">
        <w:rPr>
          <w:szCs w:val="24"/>
        </w:rPr>
        <w:t xml:space="preserve">the SACCF is steered by the </w:t>
      </w:r>
      <w:r>
        <w:rPr>
          <w:szCs w:val="24"/>
        </w:rPr>
        <w:t xml:space="preserve">topography </w:t>
      </w:r>
      <w:r w:rsidR="00DD715A" w:rsidRPr="0061034F">
        <w:rPr>
          <w:szCs w:val="24"/>
        </w:rPr>
        <w:t xml:space="preserve">of </w:t>
      </w:r>
      <w:r w:rsidR="00DD715A">
        <w:rPr>
          <w:szCs w:val="24"/>
        </w:rPr>
        <w:t xml:space="preserve">the </w:t>
      </w:r>
      <w:r w:rsidR="00DD715A" w:rsidRPr="0061034F">
        <w:rPr>
          <w:szCs w:val="24"/>
        </w:rPr>
        <w:t xml:space="preserve">KP, </w:t>
      </w:r>
      <w:r w:rsidR="00DD715A">
        <w:t xml:space="preserve">causing a horizontal shear between the eastward ACC and westward-flowing Antarctic Slope Current (ASC) </w:t>
      </w:r>
      <w:r w:rsidR="00DB2AE5">
        <w:rPr>
          <w:noProof/>
        </w:rPr>
        <w:t>[</w:t>
      </w:r>
      <w:r w:rsidR="00DB2AE5" w:rsidRPr="00423F24">
        <w:t>Meijers et al., 2010</w:t>
      </w:r>
      <w:r w:rsidR="00DB2AE5">
        <w:rPr>
          <w:noProof/>
        </w:rPr>
        <w:t>]</w:t>
      </w:r>
      <w:r w:rsidR="00DD715A">
        <w:t xml:space="preserve">. </w:t>
      </w:r>
      <w:r w:rsidR="00AD7736" w:rsidRPr="00AD7736">
        <w:t>Additionally</w:t>
      </w:r>
      <w:r w:rsidR="00DD715A">
        <w:t xml:space="preserve">, it is an </w:t>
      </w:r>
      <w:r w:rsidR="00DD715A" w:rsidRPr="008F173F">
        <w:t>important upwelling region associated</w:t>
      </w:r>
      <w:r w:rsidR="00DD715A">
        <w:t xml:space="preserve"> </w:t>
      </w:r>
      <w:r w:rsidR="00DD715A" w:rsidRPr="008F173F">
        <w:t>with the atmospheric Antarctic Divergence (AD)</w:t>
      </w:r>
      <w:r w:rsidR="00DD715A" w:rsidRPr="00E11AB8">
        <w:t xml:space="preserve"> </w:t>
      </w:r>
      <w:r w:rsidR="00DD715A">
        <w:t>in the south of the ACC</w:t>
      </w:r>
      <w:r w:rsidR="007837CB">
        <w:t>, which</w:t>
      </w:r>
      <w:r w:rsidR="00DD715A" w:rsidRPr="008F173F">
        <w:t xml:space="preserve"> is a</w:t>
      </w:r>
      <w:r w:rsidR="00DD715A">
        <w:t xml:space="preserve"> </w:t>
      </w:r>
      <w:r w:rsidR="00DD715A" w:rsidRPr="008F173F">
        <w:t>meteorological zone mirrored in the ocean properties between</w:t>
      </w:r>
      <w:r w:rsidR="00DD715A">
        <w:t xml:space="preserve"> </w:t>
      </w:r>
      <w:r w:rsidR="00DD715A" w:rsidRPr="008F173F">
        <w:t xml:space="preserve">the northward </w:t>
      </w:r>
      <w:r w:rsidR="00DD715A">
        <w:t xml:space="preserve">and </w:t>
      </w:r>
      <w:r w:rsidR="00DD715A" w:rsidRPr="008F173F">
        <w:t>southward Ekman transport</w:t>
      </w:r>
      <w:r w:rsidR="00DD715A">
        <w:t>s</w:t>
      </w:r>
      <w:r w:rsidR="00DD715A" w:rsidRPr="008F173F">
        <w:t xml:space="preserve"> due to the westerlies </w:t>
      </w:r>
      <w:r w:rsidR="00DD715A">
        <w:t>and</w:t>
      </w:r>
      <w:r w:rsidR="00DD715A" w:rsidRPr="008F173F">
        <w:t xml:space="preserve"> easterlies </w:t>
      </w:r>
      <w:r w:rsidR="00DB2AE5">
        <w:rPr>
          <w:noProof/>
        </w:rPr>
        <w:t>[</w:t>
      </w:r>
      <w:r w:rsidR="007E6454">
        <w:rPr>
          <w:noProof/>
        </w:rPr>
        <w:t xml:space="preserve">e.g., </w:t>
      </w:r>
      <w:r w:rsidR="00DB2AE5" w:rsidRPr="00423F24">
        <w:t>Foldvik and Gammelsrod, 1988</w:t>
      </w:r>
      <w:r w:rsidR="00DB2AE5">
        <w:rPr>
          <w:noProof/>
        </w:rPr>
        <w:t>]</w:t>
      </w:r>
      <w:r w:rsidR="00DD715A">
        <w:t xml:space="preserve">.  The upwelling </w:t>
      </w:r>
      <w:r w:rsidR="003E5349">
        <w:t>induced</w:t>
      </w:r>
      <w:r w:rsidR="00DD715A">
        <w:t xml:space="preserve"> by </w:t>
      </w:r>
      <w:r w:rsidR="00DD715A" w:rsidRPr="008F173F">
        <w:t>Ekman transport</w:t>
      </w:r>
      <w:r w:rsidR="00DD715A">
        <w:t>s</w:t>
      </w:r>
      <w:r w:rsidR="000325A9">
        <w:t xml:space="preserve"> </w:t>
      </w:r>
      <w:r w:rsidR="00DD715A">
        <w:t xml:space="preserve">draws </w:t>
      </w:r>
      <w:r w:rsidR="007837CB">
        <w:t xml:space="preserve">warm </w:t>
      </w:r>
      <w:r w:rsidR="00DD715A" w:rsidRPr="004E3F1C">
        <w:rPr>
          <w:lang w:eastAsia="zh-CN"/>
        </w:rPr>
        <w:t>Circumpolar Deep</w:t>
      </w:r>
      <w:r w:rsidR="00DD715A">
        <w:rPr>
          <w:lang w:eastAsia="zh-CN"/>
        </w:rPr>
        <w:t xml:space="preserve"> </w:t>
      </w:r>
      <w:r w:rsidR="00DD715A" w:rsidRPr="004E3F1C">
        <w:rPr>
          <w:lang w:eastAsia="zh-CN"/>
        </w:rPr>
        <w:t>Water</w:t>
      </w:r>
      <w:r w:rsidR="00DD715A">
        <w:t xml:space="preserve"> (CDW) into the surface waters. </w:t>
      </w:r>
      <w:r w:rsidR="007E6454">
        <w:t>C</w:t>
      </w:r>
      <w:r w:rsidR="00C665A3" w:rsidRPr="00C665A3">
        <w:t>haracterized as a salty, warm water mass</w:t>
      </w:r>
      <w:r w:rsidR="00D46CD0" w:rsidRPr="00793EE3">
        <w:t xml:space="preserve"> in the Southern Ocean</w:t>
      </w:r>
      <w:r w:rsidR="00D46CD0">
        <w:t>,</w:t>
      </w:r>
      <w:r w:rsidR="007E6454">
        <w:t xml:space="preserve"> </w:t>
      </w:r>
      <w:r w:rsidR="007E6454" w:rsidRPr="00BF3AF5">
        <w:t>CDW</w:t>
      </w:r>
      <w:r w:rsidR="007E6454">
        <w:t xml:space="preserve"> </w:t>
      </w:r>
      <w:r w:rsidR="00D46CD0" w:rsidRPr="002106D0">
        <w:t xml:space="preserve">is forced </w:t>
      </w:r>
      <w:r w:rsidR="00D33A32" w:rsidRPr="00D33A32">
        <w:t>across the shelf break into Prydz Bay</w:t>
      </w:r>
      <w:r w:rsidR="00D46CD0">
        <w:t xml:space="preserve">, </w:t>
      </w:r>
      <w:r w:rsidR="00F70116" w:rsidRPr="00F70116">
        <w:t>where it plays a crucial role in</w:t>
      </w:r>
      <w:r w:rsidR="00D46CD0" w:rsidRPr="00BF3AF5">
        <w:t xml:space="preserve"> mixing processes at the</w:t>
      </w:r>
      <w:r w:rsidR="00D46CD0">
        <w:t xml:space="preserve"> </w:t>
      </w:r>
      <w:r w:rsidR="00D46CD0" w:rsidRPr="00BF3AF5">
        <w:t xml:space="preserve">continental margin </w:t>
      </w:r>
      <w:r w:rsidR="00DB2AE5">
        <w:rPr>
          <w:noProof/>
        </w:rPr>
        <w:t>[</w:t>
      </w:r>
      <w:r w:rsidR="00DB2AE5" w:rsidRPr="00423F24">
        <w:t>Whitworth III et al., 1985</w:t>
      </w:r>
      <w:r w:rsidR="00DB2AE5">
        <w:rPr>
          <w:noProof/>
        </w:rPr>
        <w:t>;</w:t>
      </w:r>
      <w:r w:rsidR="001F592E">
        <w:rPr>
          <w:noProof/>
        </w:rPr>
        <w:t xml:space="preserve"> </w:t>
      </w:r>
      <w:r w:rsidR="00D55732" w:rsidRPr="00423F24">
        <w:t>Williams et al., 2016</w:t>
      </w:r>
      <w:r w:rsidR="00D55732">
        <w:rPr>
          <w:noProof/>
        </w:rPr>
        <w:t xml:space="preserve">; </w:t>
      </w:r>
      <w:r w:rsidR="00D55732" w:rsidRPr="00423F24">
        <w:t>Liu et al., 2017</w:t>
      </w:r>
      <w:r w:rsidR="00D55732">
        <w:t xml:space="preserve">; </w:t>
      </w:r>
      <w:r w:rsidR="00DB2AE5" w:rsidRPr="00423F24">
        <w:t>Thompson et al., 2018</w:t>
      </w:r>
      <w:r w:rsidR="00DB2AE5">
        <w:rPr>
          <w:noProof/>
        </w:rPr>
        <w:t>]</w:t>
      </w:r>
      <w:r w:rsidR="00793EE3">
        <w:t>.</w:t>
      </w:r>
      <w:r w:rsidR="007837CB">
        <w:rPr>
          <w:rFonts w:hint="eastAsia"/>
          <w:lang w:eastAsia="zh-CN"/>
        </w:rPr>
        <w:t xml:space="preserve"> </w:t>
      </w:r>
      <w:bookmarkStart w:id="19" w:name="_Hlk147871896"/>
      <w:r w:rsidR="0016584B" w:rsidRPr="0016584B">
        <w:rPr>
          <w:lang w:eastAsia="zh-CN"/>
        </w:rPr>
        <w:t>Eddies and turbulence actively facilitate mixing along and across isopycnals</w:t>
      </w:r>
      <w:r w:rsidR="005231BD">
        <w:rPr>
          <w:lang w:eastAsia="zh-CN"/>
        </w:rPr>
        <w:t xml:space="preserve"> in t</w:t>
      </w:r>
      <w:r w:rsidR="009C126F" w:rsidRPr="009C126F">
        <w:t>his region</w:t>
      </w:r>
      <w:bookmarkEnd w:id="19"/>
      <w:r w:rsidR="005231BD">
        <w:t xml:space="preserve"> </w:t>
      </w:r>
      <w:r w:rsidR="00DB2AE5">
        <w:rPr>
          <w:noProof/>
        </w:rPr>
        <w:t>[</w:t>
      </w:r>
      <w:r w:rsidR="00DB2AE5" w:rsidRPr="00423F24">
        <w:t>Wakatsuchi et al., 1994</w:t>
      </w:r>
      <w:r w:rsidR="00DB2AE5">
        <w:rPr>
          <w:noProof/>
        </w:rPr>
        <w:t xml:space="preserve">; </w:t>
      </w:r>
      <w:r w:rsidR="00DB2AE5" w:rsidRPr="00423F24">
        <w:t>Rintoul, 2018</w:t>
      </w:r>
      <w:r w:rsidR="00DB2AE5">
        <w:rPr>
          <w:noProof/>
        </w:rPr>
        <w:t>]</w:t>
      </w:r>
      <w:r w:rsidR="00DD715A">
        <w:t>.</w:t>
      </w:r>
      <w:r w:rsidR="00DD715A" w:rsidRPr="006B5B3C">
        <w:t xml:space="preserve"> </w:t>
      </w:r>
    </w:p>
    <w:bookmarkEnd w:id="12"/>
    <w:p w14:paraId="2CB5267B" w14:textId="2E865BE5" w:rsidR="00AC64FF" w:rsidRPr="00206785" w:rsidRDefault="007E6DFC" w:rsidP="00A20A19">
      <w:pPr>
        <w:ind w:firstLine="480"/>
        <w:rPr>
          <w:color w:val="5B9BD5"/>
          <w:lang w:eastAsia="zh-CN"/>
        </w:rPr>
      </w:pPr>
      <w:r>
        <w:rPr>
          <w:noProof/>
          <w:color w:val="5B9BD5"/>
          <w:lang w:eastAsia="zh-CN"/>
        </w:rPr>
        <w:lastRenderedPageBreak/>
        <w:drawing>
          <wp:anchor distT="0" distB="0" distL="114300" distR="114300" simplePos="0" relativeHeight="251643904" behindDoc="0" locked="0" layoutInCell="1" allowOverlap="1" wp14:anchorId="3418432E" wp14:editId="09453F17">
            <wp:simplePos x="0" y="0"/>
            <wp:positionH relativeFrom="margin">
              <wp:posOffset>-63500</wp:posOffset>
            </wp:positionH>
            <wp:positionV relativeFrom="paragraph">
              <wp:posOffset>234950</wp:posOffset>
            </wp:positionV>
            <wp:extent cx="5822950" cy="3397885"/>
            <wp:effectExtent l="0" t="0" r="6350" b="0"/>
            <wp:wrapTopAndBottom/>
            <wp:docPr id="14696274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22950" cy="33978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2AE316" w14:textId="446F28CD" w:rsidR="001A7066" w:rsidRPr="000B4128" w:rsidRDefault="001A7066" w:rsidP="00DB2AE5">
      <w:pPr>
        <w:pStyle w:val="affff3"/>
      </w:pPr>
      <w:r w:rsidRPr="000B4128">
        <w:t xml:space="preserve">Figure 1. </w:t>
      </w:r>
      <w:bookmarkStart w:id="20" w:name="OLE_LINK8"/>
      <w:r w:rsidRPr="00013F31">
        <w:t>Schematic of</w:t>
      </w:r>
      <w:r>
        <w:t xml:space="preserve"> bathymetry</w:t>
      </w:r>
      <w:r w:rsidRPr="000B4128">
        <w:t xml:space="preserve"> with major topography features and main currents in the Indian sector of the Southern Ocean</w:t>
      </w:r>
      <w:r w:rsidR="00EC0E72">
        <w:t xml:space="preserve"> (colored part in the</w:t>
      </w:r>
      <w:r w:rsidR="00EC0E72" w:rsidRPr="009E1E73">
        <w:t xml:space="preserve"> </w:t>
      </w:r>
      <w:r w:rsidR="00EC0E72" w:rsidRPr="000B4128">
        <w:t>inset</w:t>
      </w:r>
      <w:r w:rsidR="00EC0E72">
        <w:t>)</w:t>
      </w:r>
      <w:r w:rsidRPr="000B4128">
        <w:t xml:space="preserve">, East Antarctica. </w:t>
      </w:r>
      <w:bookmarkEnd w:id="20"/>
      <w:r w:rsidRPr="000B4128">
        <w:t>The light grey lines indicate the isobath of 2000 m</w:t>
      </w:r>
      <w:r w:rsidR="00AF4FBF" w:rsidRPr="00A42294">
        <w:t xml:space="preserve"> from the ETOPO</w:t>
      </w:r>
      <w:r w:rsidR="00EE5699">
        <w:t>1</w:t>
      </w:r>
      <w:r w:rsidR="00AF4FBF">
        <w:t xml:space="preserve"> </w:t>
      </w:r>
      <w:r w:rsidR="00AF4FBF" w:rsidRPr="00A42294">
        <w:t>bathymetry dataset</w:t>
      </w:r>
      <w:r w:rsidRPr="000B4128">
        <w:t>. The historical position of the Southern Boundary (SB, white dashed line)</w:t>
      </w:r>
      <w:r w:rsidR="009C1958">
        <w:t xml:space="preserve"> of the ACC</w:t>
      </w:r>
      <w:r w:rsidRPr="000B4128">
        <w:t xml:space="preserve">, </w:t>
      </w:r>
      <w:r w:rsidR="009C1958">
        <w:t>S</w:t>
      </w:r>
      <w:r w:rsidRPr="000B4128">
        <w:t xml:space="preserve">outhern Antarctic Circumpolar Current </w:t>
      </w:r>
      <w:r w:rsidR="009C1958">
        <w:t>F</w:t>
      </w:r>
      <w:r w:rsidRPr="000B4128">
        <w:t xml:space="preserve">ront (SACCF, white dot-dashed line), Polar Front (PF, green </w:t>
      </w:r>
      <w:r w:rsidR="007650AE">
        <w:t>solid</w:t>
      </w:r>
      <w:r w:rsidR="007650AE" w:rsidRPr="000B4128">
        <w:t xml:space="preserve"> </w:t>
      </w:r>
      <w:r w:rsidRPr="000B4128">
        <w:t xml:space="preserve">line), and Subantarctic Front (SAF, white </w:t>
      </w:r>
      <w:r w:rsidR="007650AE">
        <w:t>solid</w:t>
      </w:r>
      <w:r w:rsidR="007650AE" w:rsidRPr="000B4128">
        <w:t xml:space="preserve"> </w:t>
      </w:r>
      <w:r w:rsidRPr="000B4128">
        <w:t xml:space="preserve">line) from </w:t>
      </w:r>
      <w:r w:rsidR="00DB2AE5" w:rsidRPr="00423F24">
        <w:t>Orsi et al. [1995]</w:t>
      </w:r>
      <w:r w:rsidRPr="000B4128">
        <w:t xml:space="preserve"> </w:t>
      </w:r>
      <w:r w:rsidR="00195356">
        <w:t>is</w:t>
      </w:r>
      <w:r w:rsidRPr="000B4128">
        <w:t xml:space="preserve"> as shown. The</w:t>
      </w:r>
      <w:r w:rsidR="009A2EE4">
        <w:t xml:space="preserve"> </w:t>
      </w:r>
      <w:r w:rsidR="009A2EE4">
        <w:rPr>
          <w:rFonts w:hint="eastAsia"/>
        </w:rPr>
        <w:t>s</w:t>
      </w:r>
      <w:r w:rsidR="009A2EE4" w:rsidRPr="009A2EE4">
        <w:t>chematic of</w:t>
      </w:r>
      <w:r w:rsidRPr="000B4128">
        <w:t xml:space="preserve"> </w:t>
      </w:r>
      <w:r w:rsidR="00515364">
        <w:t xml:space="preserve">the </w:t>
      </w:r>
      <w:r w:rsidR="001B3C60" w:rsidRPr="001B3C60">
        <w:t xml:space="preserve">Antarctic Slope Current </w:t>
      </w:r>
      <w:r>
        <w:t>(ASC</w:t>
      </w:r>
      <w:r w:rsidR="0036052B">
        <w:t>, yellow solid line</w:t>
      </w:r>
      <w:r>
        <w:t xml:space="preserve">) </w:t>
      </w:r>
      <w:r w:rsidR="009A2EE4" w:rsidRPr="000B4128">
        <w:t xml:space="preserve">from </w:t>
      </w:r>
      <w:r w:rsidR="00DB2AE5" w:rsidRPr="00423F24">
        <w:t>Orsi et al. [1995]</w:t>
      </w:r>
      <w:r w:rsidR="009A2EE4">
        <w:t xml:space="preserve"> and the </w:t>
      </w:r>
      <w:r w:rsidRPr="000B4128">
        <w:t xml:space="preserve">Prydz Bay Gyre (PBG) region (dark </w:t>
      </w:r>
      <w:r>
        <w:rPr>
          <w:rFonts w:hint="eastAsia"/>
        </w:rPr>
        <w:t>blue</w:t>
      </w:r>
      <w:r w:rsidRPr="000B4128">
        <w:t xml:space="preserve"> dashed line) from </w:t>
      </w:r>
      <w:r w:rsidR="00DB2AE5" w:rsidRPr="00423F24">
        <w:t>Heywood et al. [1999]</w:t>
      </w:r>
      <w:r w:rsidRPr="000B4128">
        <w:t xml:space="preserve"> </w:t>
      </w:r>
      <w:r w:rsidR="00B7678B">
        <w:t>are</w:t>
      </w:r>
      <w:r w:rsidRPr="000B4128">
        <w:t xml:space="preserve"> shown. </w:t>
      </w:r>
      <w:r w:rsidR="00A160B3">
        <w:t>T</w:t>
      </w:r>
      <w:r w:rsidR="00A160B3">
        <w:rPr>
          <w:rFonts w:hint="eastAsia"/>
        </w:rPr>
        <w:t>he</w:t>
      </w:r>
      <w:r w:rsidR="00A160B3">
        <w:t xml:space="preserve"> </w:t>
      </w:r>
      <w:r w:rsidR="00A160B3">
        <w:rPr>
          <w:rFonts w:hint="eastAsia"/>
        </w:rPr>
        <w:t>gap</w:t>
      </w:r>
      <w:r w:rsidR="00F03356" w:rsidRPr="00F03356">
        <w:t xml:space="preserve"> in the topography between the K</w:t>
      </w:r>
      <w:r w:rsidR="00F03356">
        <w:t xml:space="preserve">ergnelen </w:t>
      </w:r>
      <w:r w:rsidR="00F03356" w:rsidRPr="00F03356">
        <w:t>P</w:t>
      </w:r>
      <w:r w:rsidR="00F03356">
        <w:t>lateau</w:t>
      </w:r>
      <w:r w:rsidR="00F03356" w:rsidRPr="00F03356">
        <w:t xml:space="preserve"> and the Antarctic continent (85°E, 63°-66°S)</w:t>
      </w:r>
      <w:r w:rsidR="009E1E73">
        <w:t xml:space="preserve"> is the </w:t>
      </w:r>
      <w:bookmarkStart w:id="21" w:name="_Hlk147872576"/>
      <w:r w:rsidR="00F03356" w:rsidRPr="00F03356">
        <w:t>Princess Elizabeth Trough</w:t>
      </w:r>
      <w:bookmarkEnd w:id="21"/>
      <w:r w:rsidR="009A6607">
        <w:t xml:space="preserve"> </w:t>
      </w:r>
      <w:r w:rsidR="00DB2AE5">
        <w:t>[</w:t>
      </w:r>
      <w:r w:rsidR="00DB2AE5" w:rsidRPr="00423F24">
        <w:t>Heywood et al., 1999</w:t>
      </w:r>
      <w:r w:rsidR="00DB2AE5">
        <w:t>]</w:t>
      </w:r>
      <w:r w:rsidR="009E1E73">
        <w:t xml:space="preserve">. </w:t>
      </w:r>
      <w:r w:rsidRPr="000B4128">
        <w:t xml:space="preserve">The study region is indicated by the light green </w:t>
      </w:r>
      <w:r w:rsidR="007650AE">
        <w:t>box</w:t>
      </w:r>
      <w:r w:rsidR="007650AE" w:rsidRPr="000B4128">
        <w:t xml:space="preserve"> </w:t>
      </w:r>
      <w:r w:rsidRPr="000B4128">
        <w:t>in the figure.</w:t>
      </w:r>
    </w:p>
    <w:p w14:paraId="1FE37A88" w14:textId="36AD33BA" w:rsidR="00963173" w:rsidRDefault="00963173" w:rsidP="00CE424E">
      <w:pPr>
        <w:ind w:firstLine="480"/>
      </w:pPr>
    </w:p>
    <w:p w14:paraId="4450D4E6" w14:textId="41510625" w:rsidR="00C01FA7" w:rsidRDefault="002B28E9" w:rsidP="00DB2AE5">
      <w:pPr>
        <w:pStyle w:val="ParagraphText"/>
      </w:pPr>
      <w:bookmarkStart w:id="22" w:name="OLE_LINK9"/>
      <w:bookmarkStart w:id="23" w:name="OLE_LINK24"/>
      <w:bookmarkStart w:id="24" w:name="OLE_LINK11"/>
      <w:r w:rsidRPr="00757C11">
        <w:rPr>
          <w:shd w:val="clear" w:color="auto" w:fill="FFFFFF"/>
        </w:rPr>
        <w:t>Eddy</w:t>
      </w:r>
      <w:r>
        <w:rPr>
          <w:shd w:val="clear" w:color="auto" w:fill="FFFFFF"/>
        </w:rPr>
        <w:t xml:space="preserve"> </w:t>
      </w:r>
      <w:r w:rsidRPr="00757C11">
        <w:rPr>
          <w:shd w:val="clear" w:color="auto" w:fill="FFFFFF"/>
        </w:rPr>
        <w:t>Kinetic Energy (EKE)</w:t>
      </w:r>
      <w:r>
        <w:rPr>
          <w:shd w:val="clear" w:color="auto" w:fill="FFFFFF"/>
        </w:rPr>
        <w:t xml:space="preserve"> is </w:t>
      </w:r>
      <w:r w:rsidR="000E6F9F">
        <w:rPr>
          <w:shd w:val="clear" w:color="auto" w:fill="FFFFFF"/>
        </w:rPr>
        <w:t>widely utilized</w:t>
      </w:r>
      <w:r>
        <w:rPr>
          <w:shd w:val="clear" w:color="auto" w:fill="FFFFFF"/>
        </w:rPr>
        <w:t xml:space="preserve"> </w:t>
      </w:r>
      <w:r w:rsidRPr="00E238A2">
        <w:rPr>
          <w:shd w:val="clear" w:color="auto" w:fill="FFFFFF"/>
        </w:rPr>
        <w:t xml:space="preserve">as a crucial </w:t>
      </w:r>
      <w:r>
        <w:rPr>
          <w:shd w:val="clear" w:color="auto" w:fill="FFFFFF"/>
        </w:rPr>
        <w:t>component of</w:t>
      </w:r>
      <w:r w:rsidRPr="00AF490B">
        <w:rPr>
          <w:shd w:val="clear" w:color="auto" w:fill="FFFFFF"/>
        </w:rPr>
        <w:t xml:space="preserve"> the kinetic energy </w:t>
      </w:r>
      <w:r w:rsidRPr="00F10934">
        <w:rPr>
          <w:shd w:val="clear" w:color="auto" w:fill="FFFFFF"/>
        </w:rPr>
        <w:t>associated with</w:t>
      </w:r>
      <w:r w:rsidRPr="00AF490B">
        <w:rPr>
          <w:shd w:val="clear" w:color="auto" w:fill="FFFFFF"/>
        </w:rPr>
        <w:t xml:space="preserve"> </w:t>
      </w:r>
      <w:r>
        <w:rPr>
          <w:shd w:val="clear" w:color="auto" w:fill="FFFFFF"/>
        </w:rPr>
        <w:t>eddies</w:t>
      </w:r>
      <w:r w:rsidRPr="00EF6200">
        <w:rPr>
          <w:shd w:val="clear" w:color="auto" w:fill="FFFFFF"/>
        </w:rPr>
        <w:t xml:space="preserve">, encompassing all transient motions </w:t>
      </w:r>
      <w:r w:rsidR="00DB2AE5">
        <w:rPr>
          <w:noProof/>
          <w:shd w:val="clear" w:color="auto" w:fill="FFFFFF"/>
        </w:rPr>
        <w:t>[</w:t>
      </w:r>
      <w:r w:rsidR="00DB2AE5" w:rsidRPr="00423F24">
        <w:t>Martinez-Moreno et al., 2019</w:t>
      </w:r>
      <w:r w:rsidR="00DB2AE5">
        <w:rPr>
          <w:noProof/>
          <w:shd w:val="clear" w:color="auto" w:fill="FFFFFF"/>
        </w:rPr>
        <w:t>]</w:t>
      </w:r>
      <w:r>
        <w:rPr>
          <w:shd w:val="clear" w:color="auto" w:fill="FFFFFF"/>
        </w:rPr>
        <w:t xml:space="preserve">. </w:t>
      </w:r>
      <w:r w:rsidR="00C12579" w:rsidRPr="00EC65E5">
        <w:rPr>
          <w:shd w:val="clear" w:color="auto" w:fill="FFFFFF"/>
        </w:rPr>
        <w:t>In the Southern Ocean</w:t>
      </w:r>
      <w:r w:rsidR="00C12579">
        <w:rPr>
          <w:shd w:val="clear" w:color="auto" w:fill="FFFFFF"/>
        </w:rPr>
        <w:t>,</w:t>
      </w:r>
      <w:r w:rsidR="00C12579" w:rsidRPr="0004681F">
        <w:t xml:space="preserve"> </w:t>
      </w:r>
      <w:r w:rsidR="00C12579">
        <w:t xml:space="preserve">EKE </w:t>
      </w:r>
      <w:r w:rsidR="00C12579" w:rsidRPr="00EC65E5">
        <w:rPr>
          <w:shd w:val="clear" w:color="auto" w:fill="FFFFFF"/>
        </w:rPr>
        <w:t>produces a strongly heterogeneous distribution</w:t>
      </w:r>
      <w:r w:rsidR="00C12579" w:rsidRPr="0004681F">
        <w:rPr>
          <w:shd w:val="clear" w:color="auto" w:fill="FFFFFF"/>
        </w:rPr>
        <w:t xml:space="preserve"> </w:t>
      </w:r>
      <w:r w:rsidR="00C12579">
        <w:rPr>
          <w:shd w:val="clear" w:color="auto" w:fill="FFFFFF"/>
        </w:rPr>
        <w:t>influenced by</w:t>
      </w:r>
      <w:r w:rsidR="00C12579" w:rsidRPr="0004681F">
        <w:rPr>
          <w:shd w:val="clear" w:color="auto" w:fill="FFFFFF"/>
        </w:rPr>
        <w:t xml:space="preserve"> the interplay between wind forcing, topography, and mean flow</w:t>
      </w:r>
      <w:r w:rsidR="00C12579">
        <w:rPr>
          <w:shd w:val="clear" w:color="auto" w:fill="FFFFFF"/>
        </w:rPr>
        <w:t xml:space="preserve"> </w:t>
      </w:r>
      <w:r w:rsidR="00DB2AE5">
        <w:rPr>
          <w:noProof/>
          <w:shd w:val="clear" w:color="auto" w:fill="FFFFFF"/>
        </w:rPr>
        <w:t>[</w:t>
      </w:r>
      <w:r w:rsidR="00DB2AE5" w:rsidRPr="00423F24">
        <w:t>Morrow et al., 2010</w:t>
      </w:r>
      <w:r w:rsidR="00DB2AE5">
        <w:rPr>
          <w:noProof/>
          <w:shd w:val="clear" w:color="auto" w:fill="FFFFFF"/>
        </w:rPr>
        <w:t>]</w:t>
      </w:r>
      <w:r w:rsidR="00C12579" w:rsidRPr="00EC65E5">
        <w:rPr>
          <w:shd w:val="clear" w:color="auto" w:fill="FFFFFF"/>
        </w:rPr>
        <w:t>.</w:t>
      </w:r>
      <w:r w:rsidR="000C12D6">
        <w:rPr>
          <w:shd w:val="clear" w:color="auto" w:fill="FFFFFF"/>
        </w:rPr>
        <w:t xml:space="preserve"> P</w:t>
      </w:r>
      <w:r>
        <w:rPr>
          <w:shd w:val="clear" w:color="auto" w:fill="FFFFFF"/>
        </w:rPr>
        <w:t>revious studies</w:t>
      </w:r>
      <w:r w:rsidRPr="00AA4EDF">
        <w:rPr>
          <w:shd w:val="clear" w:color="auto" w:fill="FFFFFF"/>
        </w:rPr>
        <w:t xml:space="preserve"> ha</w:t>
      </w:r>
      <w:r>
        <w:rPr>
          <w:shd w:val="clear" w:color="auto" w:fill="FFFFFF"/>
        </w:rPr>
        <w:t>ve proposed</w:t>
      </w:r>
      <w:r w:rsidRPr="00757C11">
        <w:rPr>
          <w:shd w:val="clear" w:color="auto" w:fill="FFFFFF"/>
        </w:rPr>
        <w:t xml:space="preserve"> </w:t>
      </w:r>
      <w:r w:rsidRPr="00027D60">
        <w:rPr>
          <w:shd w:val="clear" w:color="auto" w:fill="FFFFFF"/>
        </w:rPr>
        <w:t>a substantial increase in EKE</w:t>
      </w:r>
      <w:r w:rsidRPr="00757C11">
        <w:rPr>
          <w:shd w:val="clear" w:color="auto" w:fill="FFFFFF"/>
        </w:rPr>
        <w:t xml:space="preserve"> </w:t>
      </w:r>
      <w:r>
        <w:rPr>
          <w:shd w:val="clear" w:color="auto" w:fill="FFFFFF"/>
        </w:rPr>
        <w:t>with</w:t>
      </w:r>
      <w:r w:rsidRPr="00757C11">
        <w:rPr>
          <w:shd w:val="clear" w:color="auto" w:fill="FFFFFF"/>
        </w:rPr>
        <w:t xml:space="preserve">in the Southern Ocean </w:t>
      </w:r>
      <w:r w:rsidR="00B11A02">
        <w:rPr>
          <w:shd w:val="clear" w:color="auto" w:fill="FFFFFF"/>
        </w:rPr>
        <w:t>in</w:t>
      </w:r>
      <w:r w:rsidRPr="00827569">
        <w:rPr>
          <w:shd w:val="clear" w:color="auto" w:fill="FFFFFF"/>
        </w:rPr>
        <w:t xml:space="preserve"> recent decades</w:t>
      </w:r>
      <w:r w:rsidRPr="00757C11">
        <w:rPr>
          <w:shd w:val="clear" w:color="auto" w:fill="FFFFFF"/>
        </w:rPr>
        <w:t xml:space="preserve"> </w:t>
      </w:r>
      <w:r w:rsidR="00DB2AE5">
        <w:rPr>
          <w:noProof/>
          <w:shd w:val="clear" w:color="auto" w:fill="FFFFFF"/>
        </w:rPr>
        <w:t>[</w:t>
      </w:r>
      <w:r w:rsidR="00DB2AE5" w:rsidRPr="00423F24">
        <w:t>Hogg et al., 2015</w:t>
      </w:r>
      <w:r w:rsidR="00DB2AE5">
        <w:rPr>
          <w:noProof/>
          <w:shd w:val="clear" w:color="auto" w:fill="FFFFFF"/>
        </w:rPr>
        <w:t xml:space="preserve">; </w:t>
      </w:r>
      <w:r w:rsidR="00DB2AE5" w:rsidRPr="00423F24">
        <w:t>Martinez-Moreno et al., 2019</w:t>
      </w:r>
      <w:r w:rsidR="00DB2AE5">
        <w:rPr>
          <w:noProof/>
          <w:shd w:val="clear" w:color="auto" w:fill="FFFFFF"/>
        </w:rPr>
        <w:t xml:space="preserve">; </w:t>
      </w:r>
      <w:r w:rsidR="00DB2AE5" w:rsidRPr="00423F24">
        <w:t>Martinez-Moreno et al., 2022</w:t>
      </w:r>
      <w:r w:rsidR="00DB2AE5">
        <w:rPr>
          <w:noProof/>
          <w:shd w:val="clear" w:color="auto" w:fill="FFFFFF"/>
        </w:rPr>
        <w:t>]</w:t>
      </w:r>
      <w:r w:rsidR="004279D8">
        <w:rPr>
          <w:shd w:val="clear" w:color="auto" w:fill="FFFFFF"/>
        </w:rPr>
        <w:t>, while</w:t>
      </w:r>
      <w:r>
        <w:rPr>
          <w:shd w:val="clear" w:color="auto" w:fill="FFFFFF"/>
        </w:rPr>
        <w:t xml:space="preserve"> </w:t>
      </w:r>
      <w:r w:rsidRPr="00CE6C41">
        <w:t xml:space="preserve">a </w:t>
      </w:r>
      <w:r>
        <w:t>recent</w:t>
      </w:r>
      <w:r w:rsidRPr="00CE6C41">
        <w:t xml:space="preserve"> analysis of EKE trends in smaller regions in the Southern Ocean</w:t>
      </w:r>
      <w:r>
        <w:rPr>
          <w:shd w:val="clear" w:color="auto" w:fill="FFFFFF"/>
        </w:rPr>
        <w:t xml:space="preserve"> suggested that </w:t>
      </w:r>
      <w:r w:rsidRPr="00C97063">
        <w:rPr>
          <w:shd w:val="clear" w:color="auto" w:fill="FFFFFF"/>
        </w:rPr>
        <w:t>the change</w:t>
      </w:r>
      <w:r>
        <w:rPr>
          <w:shd w:val="clear" w:color="auto" w:fill="FFFFFF"/>
        </w:rPr>
        <w:t>s</w:t>
      </w:r>
      <w:r w:rsidRPr="00C97063">
        <w:rPr>
          <w:shd w:val="clear" w:color="auto" w:fill="FFFFFF"/>
        </w:rPr>
        <w:t xml:space="preserve"> </w:t>
      </w:r>
      <w:r>
        <w:rPr>
          <w:shd w:val="clear" w:color="auto" w:fill="FFFFFF"/>
        </w:rPr>
        <w:t xml:space="preserve">in </w:t>
      </w:r>
      <w:r w:rsidRPr="00C97063">
        <w:rPr>
          <w:shd w:val="clear" w:color="auto" w:fill="FFFFFF"/>
        </w:rPr>
        <w:t xml:space="preserve">EKE </w:t>
      </w:r>
      <w:r>
        <w:rPr>
          <w:shd w:val="clear" w:color="auto" w:fill="FFFFFF"/>
        </w:rPr>
        <w:t>are</w:t>
      </w:r>
      <w:r w:rsidRPr="00C97063">
        <w:rPr>
          <w:shd w:val="clear" w:color="auto" w:fill="FFFFFF"/>
        </w:rPr>
        <w:t xml:space="preserve"> </w:t>
      </w:r>
      <w:r w:rsidRPr="00DF0E9F">
        <w:rPr>
          <w:shd w:val="clear" w:color="auto" w:fill="FFFFFF"/>
        </w:rPr>
        <w:t>not uniformly distributed</w:t>
      </w:r>
      <w:r w:rsidRPr="00C97063">
        <w:rPr>
          <w:shd w:val="clear" w:color="auto" w:fill="FFFFFF"/>
        </w:rPr>
        <w:t xml:space="preserve"> as previous</w:t>
      </w:r>
      <w:r>
        <w:rPr>
          <w:shd w:val="clear" w:color="auto" w:fill="FFFFFF"/>
        </w:rPr>
        <w:t>ly</w:t>
      </w:r>
      <w:r w:rsidRPr="00C97063">
        <w:rPr>
          <w:shd w:val="clear" w:color="auto" w:fill="FFFFFF"/>
        </w:rPr>
        <w:t xml:space="preserve"> implied</w:t>
      </w:r>
      <w:r>
        <w:rPr>
          <w:shd w:val="clear" w:color="auto" w:fill="FFFFFF"/>
        </w:rPr>
        <w:t xml:space="preserve">, and </w:t>
      </w:r>
      <w:r w:rsidRPr="00521988">
        <w:rPr>
          <w:shd w:val="clear" w:color="auto" w:fill="FFFFFF"/>
        </w:rPr>
        <w:lastRenderedPageBreak/>
        <w:t>significant EKE increase only</w:t>
      </w:r>
      <w:r w:rsidRPr="000427CC">
        <w:rPr>
          <w:shd w:val="clear" w:color="auto" w:fill="FFFFFF"/>
        </w:rPr>
        <w:t xml:space="preserve"> downstream</w:t>
      </w:r>
      <w:r>
        <w:rPr>
          <w:shd w:val="clear" w:color="auto" w:fill="FFFFFF"/>
        </w:rPr>
        <w:t xml:space="preserve"> </w:t>
      </w:r>
      <w:r w:rsidRPr="000427CC">
        <w:rPr>
          <w:shd w:val="clear" w:color="auto" w:fill="FFFFFF"/>
        </w:rPr>
        <w:t>of the Campbell Plateau</w:t>
      </w:r>
      <w:r>
        <w:rPr>
          <w:shd w:val="clear" w:color="auto" w:fill="FFFFFF"/>
        </w:rPr>
        <w:t xml:space="preserve"> </w:t>
      </w:r>
      <w:r w:rsidR="00DB2AE5">
        <w:rPr>
          <w:noProof/>
          <w:shd w:val="clear" w:color="auto" w:fill="FFFFFF"/>
        </w:rPr>
        <w:t>[</w:t>
      </w:r>
      <w:r w:rsidR="00DB2AE5" w:rsidRPr="00423F24">
        <w:t>Hogg et al., 2015</w:t>
      </w:r>
      <w:r w:rsidR="00DB2AE5">
        <w:rPr>
          <w:noProof/>
          <w:shd w:val="clear" w:color="auto" w:fill="FFFFFF"/>
        </w:rPr>
        <w:t xml:space="preserve">; </w:t>
      </w:r>
      <w:r w:rsidR="00DB2AE5" w:rsidRPr="00423F24">
        <w:t>Zhang et al., 2021</w:t>
      </w:r>
      <w:r w:rsidR="00DB2AE5">
        <w:rPr>
          <w:noProof/>
          <w:shd w:val="clear" w:color="auto" w:fill="FFFFFF"/>
        </w:rPr>
        <w:t>]</w:t>
      </w:r>
      <w:r>
        <w:rPr>
          <w:shd w:val="clear" w:color="auto" w:fill="FFFFFF"/>
        </w:rPr>
        <w:t>.</w:t>
      </w:r>
      <w:r w:rsidRPr="00EC65E5">
        <w:t xml:space="preserve"> </w:t>
      </w:r>
      <w:r w:rsidR="00201B35" w:rsidRPr="00B37A32">
        <w:rPr>
          <w:lang w:eastAsia="zh-CN"/>
        </w:rPr>
        <w:t xml:space="preserve">Numerous studies </w:t>
      </w:r>
      <w:r w:rsidR="00FB7FB9" w:rsidRPr="00FB7FB9">
        <w:rPr>
          <w:lang w:eastAsia="zh-CN"/>
        </w:rPr>
        <w:t xml:space="preserve">have focused on analyzing EKE to </w:t>
      </w:r>
      <w:r w:rsidR="00F545FA" w:rsidRPr="00F545FA">
        <w:rPr>
          <w:lang w:eastAsia="zh-CN"/>
        </w:rPr>
        <w:t>comprehend</w:t>
      </w:r>
      <w:r w:rsidR="00FB7FB9" w:rsidRPr="00FB7FB9">
        <w:rPr>
          <w:lang w:eastAsia="zh-CN"/>
        </w:rPr>
        <w:t xml:space="preserve"> large-scale physical processes </w:t>
      </w:r>
      <w:r w:rsidR="008C43B4" w:rsidRPr="00B37A32">
        <w:rPr>
          <w:lang w:eastAsia="zh-CN"/>
        </w:rPr>
        <w:t>in the ACC region</w:t>
      </w:r>
      <w:r w:rsidR="00FB7FB9">
        <w:rPr>
          <w:lang w:eastAsia="zh-CN"/>
        </w:rPr>
        <w:t xml:space="preserve"> </w:t>
      </w:r>
      <w:r w:rsidR="00DB2AE5">
        <w:rPr>
          <w:noProof/>
          <w:lang w:eastAsia="zh-CN"/>
        </w:rPr>
        <w:t>[</w:t>
      </w:r>
      <w:r w:rsidR="00DB2AE5" w:rsidRPr="00423F24">
        <w:t>Hughes and Ash, 2001</w:t>
      </w:r>
      <w:r w:rsidR="00DB2AE5">
        <w:rPr>
          <w:noProof/>
          <w:lang w:eastAsia="zh-CN"/>
        </w:rPr>
        <w:t xml:space="preserve">; </w:t>
      </w:r>
      <w:r w:rsidR="00DB2AE5" w:rsidRPr="00423F24">
        <w:t>Meredith and Hogg, 2006</w:t>
      </w:r>
      <w:r w:rsidR="00DB2AE5">
        <w:rPr>
          <w:noProof/>
          <w:lang w:eastAsia="zh-CN"/>
        </w:rPr>
        <w:t xml:space="preserve">; </w:t>
      </w:r>
      <w:r w:rsidR="00DB2AE5" w:rsidRPr="00423F24">
        <w:t>Trani et al., 2014</w:t>
      </w:r>
      <w:r w:rsidR="00DB2AE5">
        <w:rPr>
          <w:noProof/>
          <w:lang w:eastAsia="zh-CN"/>
        </w:rPr>
        <w:t xml:space="preserve">; </w:t>
      </w:r>
      <w:r w:rsidR="00DB2AE5" w:rsidRPr="00423F24">
        <w:t>Hogg et al., 2022</w:t>
      </w:r>
      <w:r w:rsidR="00DB2AE5">
        <w:rPr>
          <w:noProof/>
          <w:lang w:eastAsia="zh-CN"/>
        </w:rPr>
        <w:t>]</w:t>
      </w:r>
      <w:r w:rsidR="00BD5B10">
        <w:rPr>
          <w:lang w:eastAsia="zh-CN"/>
        </w:rPr>
        <w:t>.</w:t>
      </w:r>
      <w:r w:rsidR="00BD5B10" w:rsidRPr="00BD5B10">
        <w:rPr>
          <w:lang w:eastAsia="zh-CN"/>
        </w:rPr>
        <w:t xml:space="preserve"> </w:t>
      </w:r>
      <w:r w:rsidR="00BD5B10" w:rsidRPr="00B37A32">
        <w:rPr>
          <w:lang w:eastAsia="zh-CN"/>
        </w:rPr>
        <w:t xml:space="preserve">Most of </w:t>
      </w:r>
      <w:r w:rsidR="0029066C" w:rsidRPr="0029066C">
        <w:rPr>
          <w:lang w:eastAsia="zh-CN"/>
        </w:rPr>
        <w:t>these investigations have concentrated</w:t>
      </w:r>
      <w:r w:rsidR="00BD5B10" w:rsidRPr="00B37A32">
        <w:rPr>
          <w:lang w:eastAsia="zh-CN"/>
        </w:rPr>
        <w:t xml:space="preserve"> on </w:t>
      </w:r>
      <w:r w:rsidR="00BD5B10" w:rsidRPr="00DB4309">
        <w:rPr>
          <w:lang w:eastAsia="zh-CN"/>
        </w:rPr>
        <w:t xml:space="preserve">downstream of large topographic barriers </w:t>
      </w:r>
      <w:r w:rsidR="00826820" w:rsidRPr="00826820">
        <w:rPr>
          <w:lang w:eastAsia="zh-CN"/>
        </w:rPr>
        <w:t>characterized by significant EKE</w:t>
      </w:r>
      <w:r w:rsidR="00BD5B10" w:rsidRPr="00B37A32">
        <w:rPr>
          <w:lang w:eastAsia="zh-CN"/>
        </w:rPr>
        <w:t xml:space="preserve">, particularly in the KP </w:t>
      </w:r>
      <w:r w:rsidR="00BD5B10">
        <w:rPr>
          <w:lang w:eastAsia="zh-CN"/>
        </w:rPr>
        <w:t>area</w:t>
      </w:r>
      <w:r w:rsidR="00BD5B10" w:rsidRPr="00B37A32">
        <w:rPr>
          <w:lang w:eastAsia="zh-CN"/>
        </w:rPr>
        <w:t>, based on satellite observations</w:t>
      </w:r>
      <w:r w:rsidR="0011360E">
        <w:rPr>
          <w:lang w:eastAsia="zh-CN"/>
        </w:rPr>
        <w:t xml:space="preserve"> </w:t>
      </w:r>
      <w:r w:rsidR="00BD5B10" w:rsidRPr="00B37A32">
        <w:rPr>
          <w:lang w:eastAsia="zh-CN"/>
        </w:rPr>
        <w:t xml:space="preserve">or numerical modeling </w:t>
      </w:r>
      <w:r w:rsidR="00DB2AE5">
        <w:rPr>
          <w:noProof/>
          <w:lang w:eastAsia="zh-CN"/>
        </w:rPr>
        <w:t>[</w:t>
      </w:r>
      <w:r w:rsidR="00DB2AE5" w:rsidRPr="00423F24">
        <w:t>Morrow et al., 1994</w:t>
      </w:r>
      <w:r w:rsidR="00DB2AE5">
        <w:rPr>
          <w:noProof/>
          <w:lang w:eastAsia="zh-CN"/>
        </w:rPr>
        <w:t>;</w:t>
      </w:r>
      <w:r w:rsidR="001F592E">
        <w:rPr>
          <w:noProof/>
          <w:lang w:eastAsia="zh-CN"/>
        </w:rPr>
        <w:t xml:space="preserve"> </w:t>
      </w:r>
      <w:r w:rsidR="00DB2AE5" w:rsidRPr="00423F24">
        <w:t>Morrow et al., 2010</w:t>
      </w:r>
      <w:r w:rsidR="00DB2AE5">
        <w:rPr>
          <w:noProof/>
          <w:lang w:eastAsia="zh-CN"/>
        </w:rPr>
        <w:t xml:space="preserve">; </w:t>
      </w:r>
      <w:r w:rsidR="00DB2AE5" w:rsidRPr="00423F24">
        <w:t>Trani et al., 2014</w:t>
      </w:r>
      <w:r w:rsidR="00DB2AE5">
        <w:rPr>
          <w:noProof/>
          <w:lang w:eastAsia="zh-CN"/>
        </w:rPr>
        <w:t xml:space="preserve">; </w:t>
      </w:r>
      <w:r w:rsidR="00DB2AE5" w:rsidRPr="00423F24">
        <w:t>Rosso et al., 2015</w:t>
      </w:r>
      <w:r w:rsidR="00DB2AE5">
        <w:rPr>
          <w:noProof/>
          <w:lang w:eastAsia="zh-CN"/>
        </w:rPr>
        <w:t xml:space="preserve">; </w:t>
      </w:r>
      <w:r w:rsidR="00DB2AE5" w:rsidRPr="00423F24">
        <w:t>Zhang et al., 2021</w:t>
      </w:r>
      <w:r w:rsidR="00DB2AE5">
        <w:rPr>
          <w:noProof/>
          <w:lang w:eastAsia="zh-CN"/>
        </w:rPr>
        <w:t xml:space="preserve">; </w:t>
      </w:r>
      <w:r w:rsidR="00DB2AE5" w:rsidRPr="00423F24">
        <w:t>Cai et al., 2022</w:t>
      </w:r>
      <w:r w:rsidR="00DB2AE5">
        <w:rPr>
          <w:noProof/>
          <w:lang w:eastAsia="zh-CN"/>
        </w:rPr>
        <w:t xml:space="preserve">; </w:t>
      </w:r>
      <w:r w:rsidR="00DB2AE5" w:rsidRPr="00423F24">
        <w:t>Shi et al., 2023</w:t>
      </w:r>
      <w:r w:rsidR="00DB2AE5">
        <w:rPr>
          <w:noProof/>
          <w:lang w:eastAsia="zh-CN"/>
        </w:rPr>
        <w:t>]</w:t>
      </w:r>
      <w:r w:rsidR="00BD5B10" w:rsidRPr="00B37A32">
        <w:rPr>
          <w:lang w:eastAsia="zh-CN"/>
        </w:rPr>
        <w:t>.</w:t>
      </w:r>
      <w:r w:rsidR="00BD5B10">
        <w:rPr>
          <w:shd w:val="clear" w:color="auto" w:fill="FFFFFF"/>
        </w:rPr>
        <w:t xml:space="preserve"> </w:t>
      </w:r>
      <w:r w:rsidR="001063F8">
        <w:rPr>
          <w:lang w:eastAsia="zh-CN"/>
        </w:rPr>
        <w:t>T</w:t>
      </w:r>
      <w:r w:rsidR="001063F8" w:rsidRPr="00B37A32">
        <w:rPr>
          <w:lang w:eastAsia="zh-CN"/>
        </w:rPr>
        <w:t>he</w:t>
      </w:r>
      <w:r w:rsidR="001063F8">
        <w:rPr>
          <w:lang w:eastAsia="zh-CN"/>
        </w:rPr>
        <w:t xml:space="preserve"> </w:t>
      </w:r>
      <w:r w:rsidR="001063F8" w:rsidRPr="00B37A32">
        <w:rPr>
          <w:lang w:eastAsia="zh-CN"/>
        </w:rPr>
        <w:t>interaction</w:t>
      </w:r>
      <w:r w:rsidR="001063F8">
        <w:rPr>
          <w:lang w:eastAsia="zh-CN"/>
        </w:rPr>
        <w:t>s</w:t>
      </w:r>
      <w:r w:rsidR="001063F8" w:rsidRPr="00B37A32">
        <w:rPr>
          <w:lang w:eastAsia="zh-CN"/>
        </w:rPr>
        <w:t xml:space="preserve"> between the ACC and subpolar gyres </w:t>
      </w:r>
      <w:r w:rsidR="001063F8">
        <w:rPr>
          <w:lang w:eastAsia="zh-CN"/>
        </w:rPr>
        <w:t xml:space="preserve">under the wind impact </w:t>
      </w:r>
      <w:r w:rsidR="001063F8" w:rsidRPr="00B37A32">
        <w:rPr>
          <w:lang w:eastAsia="zh-CN"/>
        </w:rPr>
        <w:t xml:space="preserve">in </w:t>
      </w:r>
      <w:r w:rsidR="001063F8">
        <w:rPr>
          <w:lang w:eastAsia="zh-CN"/>
        </w:rPr>
        <w:t xml:space="preserve">different </w:t>
      </w:r>
      <w:r w:rsidR="001063F8" w:rsidRPr="00B37A32">
        <w:rPr>
          <w:lang w:eastAsia="zh-CN"/>
        </w:rPr>
        <w:t xml:space="preserve">high-latitude </w:t>
      </w:r>
      <w:r w:rsidR="001063F8">
        <w:rPr>
          <w:lang w:eastAsia="zh-CN"/>
        </w:rPr>
        <w:t>regions</w:t>
      </w:r>
      <w:r w:rsidR="001063F8" w:rsidRPr="00B37A32">
        <w:rPr>
          <w:lang w:eastAsia="zh-CN"/>
        </w:rPr>
        <w:t xml:space="preserve"> </w:t>
      </w:r>
      <w:r w:rsidR="001063F8">
        <w:rPr>
          <w:lang w:eastAsia="zh-CN"/>
        </w:rPr>
        <w:t>have</w:t>
      </w:r>
      <w:r w:rsidR="001063F8" w:rsidRPr="00697593">
        <w:rPr>
          <w:lang w:eastAsia="zh-CN"/>
        </w:rPr>
        <w:t xml:space="preserve"> received </w:t>
      </w:r>
      <w:r w:rsidR="001063F8">
        <w:rPr>
          <w:lang w:eastAsia="zh-CN"/>
        </w:rPr>
        <w:t xml:space="preserve">significant </w:t>
      </w:r>
      <w:r w:rsidR="001063F8" w:rsidRPr="00697593">
        <w:rPr>
          <w:lang w:eastAsia="zh-CN"/>
        </w:rPr>
        <w:t>attention</w:t>
      </w:r>
      <w:r w:rsidR="001063F8">
        <w:rPr>
          <w:lang w:eastAsia="zh-CN"/>
        </w:rPr>
        <w:t xml:space="preserve"> due to their impacts on</w:t>
      </w:r>
      <w:r w:rsidR="001063F8" w:rsidRPr="00B37A32">
        <w:rPr>
          <w:lang w:eastAsia="zh-CN"/>
        </w:rPr>
        <w:t xml:space="preserve"> biological diversity</w:t>
      </w:r>
      <w:r w:rsidR="001063F8">
        <w:rPr>
          <w:lang w:eastAsia="zh-CN"/>
        </w:rPr>
        <w:t xml:space="preserve"> and productivity in recent years</w:t>
      </w:r>
      <w:r w:rsidR="001063F8" w:rsidRPr="00697593">
        <w:rPr>
          <w:lang w:eastAsia="zh-CN"/>
        </w:rPr>
        <w:t>.</w:t>
      </w:r>
      <w:r w:rsidR="001063F8">
        <w:rPr>
          <w:lang w:eastAsia="zh-CN"/>
        </w:rPr>
        <w:t xml:space="preserve"> </w:t>
      </w:r>
      <w:r w:rsidR="00906631" w:rsidRPr="00183930">
        <w:rPr>
          <w:rFonts w:asciiTheme="majorBidi" w:hAnsiTheme="majorBidi" w:cstheme="majorBidi"/>
          <w:szCs w:val="24"/>
        </w:rPr>
        <w:t>A</w:t>
      </w:r>
      <w:r w:rsidR="00C80CD2" w:rsidRPr="00183930">
        <w:rPr>
          <w:rFonts w:asciiTheme="majorBidi" w:hAnsiTheme="majorBidi" w:cstheme="majorBidi"/>
          <w:szCs w:val="24"/>
        </w:rPr>
        <w:t xml:space="preserve"> quantitative assessment of the energy budget focused on the lee of significant topographic features in a realistic model</w:t>
      </w:r>
      <w:r w:rsidR="00C80CD2">
        <w:rPr>
          <w:rFonts w:asciiTheme="majorBidi" w:hAnsiTheme="majorBidi" w:cstheme="majorBidi"/>
          <w:szCs w:val="24"/>
        </w:rPr>
        <w:t xml:space="preserve"> </w:t>
      </w:r>
      <w:r w:rsidR="00D55732">
        <w:rPr>
          <w:rFonts w:asciiTheme="majorBidi" w:hAnsiTheme="majorBidi" w:cstheme="majorBidi"/>
          <w:szCs w:val="24"/>
        </w:rPr>
        <w:t xml:space="preserve">was </w:t>
      </w:r>
      <w:r w:rsidR="00D55732" w:rsidRPr="00183930">
        <w:rPr>
          <w:rFonts w:asciiTheme="majorBidi" w:hAnsiTheme="majorBidi" w:cstheme="majorBidi"/>
          <w:szCs w:val="24"/>
        </w:rPr>
        <w:t>performed</w:t>
      </w:r>
      <w:r w:rsidR="00D55732">
        <w:rPr>
          <w:rFonts w:asciiTheme="majorBidi" w:hAnsiTheme="majorBidi" w:cstheme="majorBidi"/>
          <w:szCs w:val="24"/>
        </w:rPr>
        <w:t xml:space="preserve"> </w:t>
      </w:r>
      <w:r w:rsidR="00C80CD2">
        <w:rPr>
          <w:rFonts w:asciiTheme="majorBidi" w:hAnsiTheme="majorBidi" w:cstheme="majorBidi"/>
          <w:szCs w:val="24"/>
        </w:rPr>
        <w:t>and</w:t>
      </w:r>
      <w:r w:rsidR="00C80CD2" w:rsidRPr="00183930">
        <w:rPr>
          <w:rFonts w:asciiTheme="majorBidi" w:hAnsiTheme="majorBidi" w:cstheme="majorBidi"/>
          <w:szCs w:val="24"/>
        </w:rPr>
        <w:t xml:space="preserve"> the relative importance of localized energy conversion compared to the energy conversion across the entire ACC region</w:t>
      </w:r>
      <w:r w:rsidR="00D55732">
        <w:rPr>
          <w:rFonts w:asciiTheme="majorBidi" w:hAnsiTheme="majorBidi" w:cstheme="majorBidi"/>
          <w:szCs w:val="24"/>
        </w:rPr>
        <w:t xml:space="preserve"> was</w:t>
      </w:r>
      <w:r w:rsidR="00D55732" w:rsidRPr="00D55732">
        <w:rPr>
          <w:rFonts w:asciiTheme="majorBidi" w:hAnsiTheme="majorBidi" w:cstheme="majorBidi"/>
          <w:szCs w:val="24"/>
        </w:rPr>
        <w:t xml:space="preserve"> </w:t>
      </w:r>
      <w:r w:rsidR="00D55732" w:rsidRPr="00183930">
        <w:rPr>
          <w:rFonts w:asciiTheme="majorBidi" w:hAnsiTheme="majorBidi" w:cstheme="majorBidi"/>
          <w:szCs w:val="24"/>
        </w:rPr>
        <w:t>estimated</w:t>
      </w:r>
      <w:r w:rsidR="00906631">
        <w:rPr>
          <w:rFonts w:asciiTheme="majorBidi" w:hAnsiTheme="majorBidi" w:cstheme="majorBidi"/>
          <w:szCs w:val="24"/>
        </w:rPr>
        <w:t xml:space="preserve"> </w:t>
      </w:r>
      <w:r w:rsidR="00906631" w:rsidRPr="00423F24">
        <w:t>[Matsuta and Masumoto</w:t>
      </w:r>
      <w:r w:rsidR="00906631">
        <w:t xml:space="preserve">, </w:t>
      </w:r>
      <w:r w:rsidR="00906631" w:rsidRPr="00423F24">
        <w:t>2023]</w:t>
      </w:r>
      <w:r w:rsidR="00C80CD2" w:rsidRPr="00183930">
        <w:rPr>
          <w:rFonts w:asciiTheme="majorBidi" w:hAnsiTheme="majorBidi" w:cstheme="majorBidi"/>
          <w:szCs w:val="24"/>
        </w:rPr>
        <w:t>. The results demonstrate</w:t>
      </w:r>
      <w:r w:rsidR="00927FBD">
        <w:rPr>
          <w:rFonts w:asciiTheme="majorBidi" w:hAnsiTheme="majorBidi" w:cstheme="majorBidi"/>
          <w:szCs w:val="24"/>
        </w:rPr>
        <w:t>d</w:t>
      </w:r>
      <w:r w:rsidR="00C80CD2" w:rsidRPr="00183930">
        <w:rPr>
          <w:rFonts w:asciiTheme="majorBidi" w:hAnsiTheme="majorBidi" w:cstheme="majorBidi"/>
          <w:szCs w:val="24"/>
        </w:rPr>
        <w:t xml:space="preserve"> that the westerlies can locally supply sufficient energy to initiate baroclinic instability in the Indian and Pacific sectors of the ACC. </w:t>
      </w:r>
      <w:r w:rsidR="00C80CD2">
        <w:rPr>
          <w:rFonts w:asciiTheme="majorBidi" w:hAnsiTheme="majorBidi" w:cstheme="majorBidi"/>
          <w:szCs w:val="24"/>
        </w:rPr>
        <w:t>I</w:t>
      </w:r>
      <w:r w:rsidR="00C80CD2" w:rsidRPr="00BB5929">
        <w:rPr>
          <w:rFonts w:asciiTheme="majorBidi" w:hAnsiTheme="majorBidi" w:cstheme="majorBidi"/>
          <w:szCs w:val="24"/>
        </w:rPr>
        <w:t>n the</w:t>
      </w:r>
      <w:r w:rsidR="00C80CD2">
        <w:rPr>
          <w:rFonts w:asciiTheme="majorBidi" w:hAnsiTheme="majorBidi" w:cstheme="majorBidi"/>
          <w:szCs w:val="24"/>
        </w:rPr>
        <w:t xml:space="preserve"> </w:t>
      </w:r>
      <w:r w:rsidR="00C80CD2" w:rsidRPr="00BB5929">
        <w:rPr>
          <w:rFonts w:asciiTheme="majorBidi" w:hAnsiTheme="majorBidi" w:cstheme="majorBidi"/>
          <w:szCs w:val="24"/>
        </w:rPr>
        <w:t>central Pacific sector</w:t>
      </w:r>
      <w:r w:rsidR="00C80CD2">
        <w:rPr>
          <w:rFonts w:asciiTheme="majorBidi" w:hAnsiTheme="majorBidi" w:cstheme="majorBidi"/>
          <w:szCs w:val="24"/>
        </w:rPr>
        <w:t xml:space="preserve">, </w:t>
      </w:r>
      <w:r w:rsidR="00C80CD2">
        <w:rPr>
          <w:rFonts w:asciiTheme="majorBidi" w:hAnsiTheme="majorBidi" w:cstheme="majorBidi" w:hint="eastAsia"/>
          <w:szCs w:val="24"/>
          <w:lang w:eastAsia="zh-CN"/>
        </w:rPr>
        <w:t>the</w:t>
      </w:r>
      <w:r w:rsidR="00C80CD2">
        <w:rPr>
          <w:rFonts w:asciiTheme="majorBidi" w:hAnsiTheme="majorBidi" w:cstheme="majorBidi"/>
          <w:szCs w:val="24"/>
        </w:rPr>
        <w:t xml:space="preserve"> </w:t>
      </w:r>
      <w:r w:rsidR="00C80CD2" w:rsidRPr="00BB5929">
        <w:rPr>
          <w:rFonts w:asciiTheme="majorBidi" w:hAnsiTheme="majorBidi" w:cstheme="majorBidi"/>
          <w:szCs w:val="24"/>
        </w:rPr>
        <w:t>interannual variation</w:t>
      </w:r>
      <w:r w:rsidR="008C64D1">
        <w:rPr>
          <w:rFonts w:asciiTheme="majorBidi" w:hAnsiTheme="majorBidi" w:cstheme="majorBidi"/>
          <w:szCs w:val="24"/>
        </w:rPr>
        <w:t xml:space="preserve"> of EKE</w:t>
      </w:r>
      <w:r w:rsidR="001D7ED1">
        <w:rPr>
          <w:rFonts w:asciiTheme="majorBidi" w:hAnsiTheme="majorBidi" w:cstheme="majorBidi"/>
          <w:szCs w:val="24"/>
        </w:rPr>
        <w:t xml:space="preserve"> in the upper ocean layer</w:t>
      </w:r>
      <w:r w:rsidR="00931336" w:rsidRPr="00931336">
        <w:rPr>
          <w:rFonts w:asciiTheme="majorBidi" w:hAnsiTheme="majorBidi" w:cstheme="majorBidi" w:hint="eastAsia"/>
          <w:szCs w:val="24"/>
          <w:lang w:eastAsia="zh-CN"/>
        </w:rPr>
        <w:t xml:space="preserve"> </w:t>
      </w:r>
      <w:r w:rsidR="00D24454">
        <w:rPr>
          <w:rFonts w:asciiTheme="majorBidi" w:hAnsiTheme="majorBidi" w:cstheme="majorBidi"/>
          <w:szCs w:val="24"/>
          <w:lang w:eastAsia="zh-CN"/>
        </w:rPr>
        <w:t xml:space="preserve">has </w:t>
      </w:r>
      <w:r w:rsidR="00C80CD2">
        <w:rPr>
          <w:rFonts w:asciiTheme="majorBidi" w:hAnsiTheme="majorBidi" w:cstheme="majorBidi"/>
          <w:szCs w:val="24"/>
        </w:rPr>
        <w:t>reveal</w:t>
      </w:r>
      <w:r w:rsidR="00D24454">
        <w:rPr>
          <w:rFonts w:asciiTheme="majorBidi" w:hAnsiTheme="majorBidi" w:cstheme="majorBidi"/>
          <w:szCs w:val="24"/>
        </w:rPr>
        <w:t>ed</w:t>
      </w:r>
      <w:r w:rsidR="00C80CD2">
        <w:rPr>
          <w:rFonts w:asciiTheme="majorBidi" w:hAnsiTheme="majorBidi" w:cstheme="majorBidi"/>
          <w:szCs w:val="24"/>
        </w:rPr>
        <w:t xml:space="preserve"> that w</w:t>
      </w:r>
      <w:r w:rsidR="00C80CD2" w:rsidRPr="00CF60B7">
        <w:rPr>
          <w:rFonts w:asciiTheme="majorBidi" w:hAnsiTheme="majorBidi" w:cstheme="majorBidi"/>
          <w:szCs w:val="24"/>
        </w:rPr>
        <w:t xml:space="preserve">ind stress impacts the variation </w:t>
      </w:r>
      <w:r w:rsidR="00C80CD2" w:rsidRPr="00711CB7">
        <w:rPr>
          <w:rFonts w:asciiTheme="majorBidi" w:hAnsiTheme="majorBidi" w:cstheme="majorBidi"/>
          <w:szCs w:val="24"/>
        </w:rPr>
        <w:t>through both</w:t>
      </w:r>
      <w:r w:rsidR="00C80CD2" w:rsidRPr="00CF60B7">
        <w:rPr>
          <w:rFonts w:asciiTheme="majorBidi" w:hAnsiTheme="majorBidi" w:cstheme="majorBidi"/>
          <w:szCs w:val="24"/>
        </w:rPr>
        <w:t xml:space="preserve"> baroclinic</w:t>
      </w:r>
      <w:r w:rsidR="00C80CD2">
        <w:rPr>
          <w:rFonts w:asciiTheme="majorBidi" w:hAnsiTheme="majorBidi" w:cstheme="majorBidi"/>
          <w:szCs w:val="24"/>
        </w:rPr>
        <w:t xml:space="preserve"> </w:t>
      </w:r>
      <w:r w:rsidR="00C80CD2" w:rsidRPr="00CF60B7">
        <w:rPr>
          <w:rFonts w:asciiTheme="majorBidi" w:hAnsiTheme="majorBidi" w:cstheme="majorBidi"/>
          <w:szCs w:val="24"/>
        </w:rPr>
        <w:t>and barotropic pathways</w:t>
      </w:r>
      <w:r w:rsidR="00D24454">
        <w:rPr>
          <w:rFonts w:asciiTheme="majorBidi" w:hAnsiTheme="majorBidi" w:cstheme="majorBidi"/>
          <w:szCs w:val="24"/>
        </w:rPr>
        <w:t xml:space="preserve"> </w:t>
      </w:r>
      <w:r w:rsidR="00D24454" w:rsidRPr="00423F24">
        <w:t>[Fu et al.</w:t>
      </w:r>
      <w:r w:rsidR="00D24454">
        <w:t>,</w:t>
      </w:r>
      <w:r w:rsidR="00D24454" w:rsidRPr="00423F24">
        <w:t xml:space="preserve"> 2023]</w:t>
      </w:r>
      <w:r w:rsidR="00D24454">
        <w:rPr>
          <w:rFonts w:asciiTheme="majorBidi" w:hAnsiTheme="majorBidi" w:cstheme="majorBidi"/>
          <w:szCs w:val="24"/>
        </w:rPr>
        <w:t>. However,</w:t>
      </w:r>
      <w:r w:rsidR="00D85473">
        <w:rPr>
          <w:rFonts w:asciiTheme="majorBidi" w:hAnsiTheme="majorBidi" w:cstheme="majorBidi"/>
          <w:szCs w:val="24"/>
          <w:lang w:eastAsia="zh-CN"/>
        </w:rPr>
        <w:t xml:space="preserve"> </w:t>
      </w:r>
      <w:r w:rsidR="00C80CD2">
        <w:rPr>
          <w:rFonts w:asciiTheme="majorBidi" w:hAnsiTheme="majorBidi" w:cstheme="majorBidi"/>
          <w:szCs w:val="24"/>
        </w:rPr>
        <w:t>the Indian sector remains poorly explored</w:t>
      </w:r>
      <w:r w:rsidR="006C5DFF">
        <w:rPr>
          <w:rFonts w:asciiTheme="majorBidi" w:hAnsiTheme="majorBidi" w:cstheme="majorBidi"/>
          <w:szCs w:val="24"/>
        </w:rPr>
        <w:t>.</w:t>
      </w:r>
    </w:p>
    <w:p w14:paraId="3F20D47E" w14:textId="14D70BAA" w:rsidR="00FB11B1" w:rsidRDefault="00F947B2" w:rsidP="00DB2AE5">
      <w:pPr>
        <w:pStyle w:val="ParagraphText"/>
      </w:pPr>
      <w:r>
        <w:t>A</w:t>
      </w:r>
      <w:bookmarkEnd w:id="22"/>
      <w:r w:rsidR="007B1857" w:rsidRPr="0050230A">
        <w:t xml:space="preserve"> </w:t>
      </w:r>
      <w:r w:rsidR="003423A3" w:rsidRPr="003423A3">
        <w:t>significant</w:t>
      </w:r>
      <w:r w:rsidR="007B1857" w:rsidRPr="0050230A">
        <w:t xml:space="preserve"> event of strong EKE</w:t>
      </w:r>
      <w:r w:rsidR="00134AEE">
        <w:t xml:space="preserve"> </w:t>
      </w:r>
      <w:r w:rsidR="00F733BF">
        <w:t xml:space="preserve">that </w:t>
      </w:r>
      <w:r w:rsidR="007B1857" w:rsidRPr="0050230A">
        <w:t>occurred in 2017</w:t>
      </w:r>
      <w:r w:rsidR="008B2BEA">
        <w:t xml:space="preserve"> </w:t>
      </w:r>
      <w:r w:rsidR="007B1857" w:rsidRPr="0050230A">
        <w:t xml:space="preserve">was </w:t>
      </w:r>
      <w:r w:rsidR="00463994">
        <w:t>observed</w:t>
      </w:r>
      <w:r w:rsidR="007B1857" w:rsidRPr="0050230A">
        <w:t xml:space="preserve"> in the confluence of SACCF and PBG region during </w:t>
      </w:r>
      <w:r w:rsidR="007B1857">
        <w:t xml:space="preserve">the </w:t>
      </w:r>
      <w:r w:rsidR="007B1857" w:rsidRPr="0050230A">
        <w:t>austral winter</w:t>
      </w:r>
      <w:r w:rsidR="00E300F7">
        <w:t xml:space="preserve"> in the present study</w:t>
      </w:r>
      <w:r w:rsidR="007B1857" w:rsidRPr="0050230A">
        <w:t>.</w:t>
      </w:r>
      <w:r w:rsidR="00E51CA7" w:rsidRPr="00E51CA7">
        <w:t xml:space="preserve"> Previous studies have concentrated on the anomalies in 2016-2017 in the</w:t>
      </w:r>
      <w:r w:rsidR="00E51CA7">
        <w:t xml:space="preserve"> </w:t>
      </w:r>
      <w:r w:rsidR="00E51CA7" w:rsidRPr="00E51CA7">
        <w:t xml:space="preserve">Antarctic. </w:t>
      </w:r>
      <w:r w:rsidR="00D864A1" w:rsidRPr="0050230A">
        <w:t>Antarctic sea ice extent</w:t>
      </w:r>
      <w:r w:rsidR="007A5B91">
        <w:t xml:space="preserve"> </w:t>
      </w:r>
      <w:r w:rsidR="00F733BF">
        <w:t>has</w:t>
      </w:r>
      <w:r w:rsidR="007263A6">
        <w:t xml:space="preserve"> been</w:t>
      </w:r>
      <w:r w:rsidR="00A42A32">
        <w:t xml:space="preserve"> </w:t>
      </w:r>
      <w:r w:rsidR="007B1857" w:rsidRPr="0050230A">
        <w:t xml:space="preserve">suggested </w:t>
      </w:r>
      <w:r w:rsidR="007263A6">
        <w:t xml:space="preserve">to </w:t>
      </w:r>
      <w:r w:rsidR="007B1857" w:rsidRPr="0050230A">
        <w:t xml:space="preserve">decline dramatically from September 2016, </w:t>
      </w:r>
      <w:r w:rsidR="0036254C" w:rsidRPr="0036254C">
        <w:t>culminating in a record low by December in the austral summer</w:t>
      </w:r>
      <w:r w:rsidR="002843CB" w:rsidRPr="002843CB">
        <w:t>,</w:t>
      </w:r>
      <w:r w:rsidR="00F80105">
        <w:t xml:space="preserve"> </w:t>
      </w:r>
      <w:r w:rsidR="00353414">
        <w:t xml:space="preserve">and </w:t>
      </w:r>
      <w:r w:rsidR="002843CB" w:rsidRPr="002843CB">
        <w:t>coincided with anomalously warm surface waters surrounding most of Antarctica</w:t>
      </w:r>
      <w:r w:rsidR="00931336">
        <w:t xml:space="preserve"> </w:t>
      </w:r>
      <w:r w:rsidR="00931336">
        <w:rPr>
          <w:noProof/>
        </w:rPr>
        <w:t>[</w:t>
      </w:r>
      <w:r w:rsidR="00931336" w:rsidRPr="00423F24">
        <w:t>Stuecker et al., 2017</w:t>
      </w:r>
      <w:r w:rsidR="00931336">
        <w:rPr>
          <w:noProof/>
        </w:rPr>
        <w:t xml:space="preserve">; </w:t>
      </w:r>
      <w:r w:rsidR="00931336" w:rsidRPr="00423F24">
        <w:t>Turner et al., 2017</w:t>
      </w:r>
      <w:r w:rsidR="00931336">
        <w:rPr>
          <w:noProof/>
        </w:rPr>
        <w:t xml:space="preserve">; </w:t>
      </w:r>
      <w:r w:rsidR="00931336" w:rsidRPr="00423F24">
        <w:t>Meehl et al., 2019</w:t>
      </w:r>
      <w:r w:rsidR="00931336">
        <w:rPr>
          <w:noProof/>
        </w:rPr>
        <w:t xml:space="preserve">; </w:t>
      </w:r>
      <w:r w:rsidR="00931336" w:rsidRPr="00423F24">
        <w:t>Wang et al., 2019</w:t>
      </w:r>
      <w:r w:rsidR="00931336">
        <w:rPr>
          <w:noProof/>
        </w:rPr>
        <w:t>]</w:t>
      </w:r>
      <w:r w:rsidR="002843CB" w:rsidRPr="002843CB">
        <w:t>.</w:t>
      </w:r>
      <w:r w:rsidR="00877A7B" w:rsidRPr="00877A7B">
        <w:t xml:space="preserve"> The rapid decrease of sea ice extent</w:t>
      </w:r>
      <w:r w:rsidR="006606A7">
        <w:t xml:space="preserve"> was </w:t>
      </w:r>
      <w:r w:rsidR="007B1857" w:rsidRPr="0050230A">
        <w:t xml:space="preserve">attributed to sustained ocean </w:t>
      </w:r>
      <w:r w:rsidR="00C15870">
        <w:lastRenderedPageBreak/>
        <w:t xml:space="preserve">hydrographic </w:t>
      </w:r>
      <w:r w:rsidR="007B1857" w:rsidRPr="0050230A">
        <w:t>changes</w:t>
      </w:r>
      <w:r w:rsidR="00BE29E0">
        <w:t xml:space="preserve"> </w:t>
      </w:r>
      <w:r w:rsidR="007B1857" w:rsidRPr="0050230A">
        <w:t xml:space="preserve">and easterly wind anomalies. </w:t>
      </w:r>
      <w:r w:rsidR="00877A7B">
        <w:rPr>
          <w:lang w:eastAsia="zh-CN"/>
        </w:rPr>
        <w:t>T</w:t>
      </w:r>
      <w:r w:rsidR="00877A7B">
        <w:rPr>
          <w:rFonts w:hint="eastAsia"/>
          <w:lang w:eastAsia="zh-CN"/>
        </w:rPr>
        <w:t>he</w:t>
      </w:r>
      <w:r w:rsidR="006606A7">
        <w:t xml:space="preserve"> </w:t>
      </w:r>
      <w:r w:rsidR="007B1857" w:rsidRPr="0050230A">
        <w:t>anomalous warming</w:t>
      </w:r>
      <w:r w:rsidR="00E060BF" w:rsidRPr="00E060BF">
        <w:t xml:space="preserve"> in the southern Indian Ocean </w:t>
      </w:r>
      <w:r w:rsidR="007B1857" w:rsidRPr="0050230A">
        <w:t>was observed</w:t>
      </w:r>
      <w:r w:rsidR="00162FDB">
        <w:t xml:space="preserve"> </w:t>
      </w:r>
      <w:r w:rsidR="00F4252F" w:rsidRPr="00F4252F">
        <w:t xml:space="preserve">accompanied by </w:t>
      </w:r>
      <w:r w:rsidR="00770D58">
        <w:t>pronounced</w:t>
      </w:r>
      <w:r w:rsidR="00F4252F" w:rsidRPr="00F4252F">
        <w:t xml:space="preserve"> low chlorophyll levels in Prydz Bay</w:t>
      </w:r>
      <w:r w:rsidR="00F4252F">
        <w:t xml:space="preserve"> </w:t>
      </w:r>
      <w:r w:rsidR="00DB2AE5">
        <w:rPr>
          <w:noProof/>
        </w:rPr>
        <w:t>[</w:t>
      </w:r>
      <w:r w:rsidR="00931336" w:rsidRPr="00423F24">
        <w:t>Meehl et al., 2019</w:t>
      </w:r>
      <w:r w:rsidR="00931336">
        <w:t xml:space="preserve">; </w:t>
      </w:r>
      <w:r w:rsidR="00DB2AE5" w:rsidRPr="00423F24">
        <w:t>Sabu et al., 2021</w:t>
      </w:r>
      <w:r w:rsidR="00DB2AE5">
        <w:rPr>
          <w:noProof/>
        </w:rPr>
        <w:t>]</w:t>
      </w:r>
      <w:r w:rsidR="007B1857" w:rsidRPr="0050230A">
        <w:t xml:space="preserve">. </w:t>
      </w:r>
      <w:r w:rsidR="000F5D82" w:rsidRPr="000F5D82">
        <w:t>Notably,</w:t>
      </w:r>
      <w:r w:rsidR="000F5D82">
        <w:t xml:space="preserve"> t</w:t>
      </w:r>
      <w:r w:rsidR="007B1857" w:rsidRPr="0050230A">
        <w:t>he EKE anomal</w:t>
      </w:r>
      <w:r w:rsidR="006C5DFF">
        <w:t>y</w:t>
      </w:r>
      <w:r w:rsidR="007B1857" w:rsidRPr="0050230A">
        <w:t xml:space="preserve"> occurred </w:t>
      </w:r>
      <w:r w:rsidR="000F5D82" w:rsidRPr="000F5D82">
        <w:t>following this</w:t>
      </w:r>
      <w:r w:rsidR="000F5D82">
        <w:t xml:space="preserve"> </w:t>
      </w:r>
      <w:r w:rsidR="007B1857" w:rsidRPr="0050230A">
        <w:t xml:space="preserve">regional warming. </w:t>
      </w:r>
      <w:r w:rsidR="00C15870">
        <w:t>A</w:t>
      </w:r>
      <w:r w:rsidR="00165B56" w:rsidRPr="00165B56">
        <w:t>nalyzing the</w:t>
      </w:r>
      <w:r w:rsidR="00C15870">
        <w:t xml:space="preserve"> hydrography and</w:t>
      </w:r>
      <w:r w:rsidR="00165B56" w:rsidRPr="00165B56">
        <w:t xml:space="preserve"> dynamic</w:t>
      </w:r>
      <w:r w:rsidR="00C15870">
        <w:t>al processes</w:t>
      </w:r>
      <w:r w:rsidR="00165B56" w:rsidRPr="00165B56">
        <w:t xml:space="preserve"> during this specific period</w:t>
      </w:r>
      <w:r w:rsidR="007B1857" w:rsidRPr="0050230A">
        <w:t xml:space="preserve"> c</w:t>
      </w:r>
      <w:r w:rsidR="00B56D38">
        <w:t>ould</w:t>
      </w:r>
      <w:r w:rsidR="007B1857" w:rsidRPr="0050230A">
        <w:t xml:space="preserve"> provide insights into underlying </w:t>
      </w:r>
      <w:r w:rsidR="00705D6F" w:rsidRPr="00705D6F">
        <w:t>mechanisms</w:t>
      </w:r>
      <w:r w:rsidR="007B1857" w:rsidRPr="0050230A">
        <w:t xml:space="preserve"> and potential </w:t>
      </w:r>
      <w:r w:rsidR="00463994">
        <w:t>connection</w:t>
      </w:r>
      <w:r w:rsidR="007B1857" w:rsidRPr="0050230A">
        <w:t xml:space="preserve">s with climate variability and </w:t>
      </w:r>
      <w:r w:rsidR="000B42E5">
        <w:t>oceanic</w:t>
      </w:r>
      <w:r w:rsidR="007B1857" w:rsidRPr="0050230A">
        <w:t xml:space="preserve"> changes. </w:t>
      </w:r>
      <w:r w:rsidR="00C15870">
        <w:t xml:space="preserve">The </w:t>
      </w:r>
      <w:r w:rsidR="00B12397" w:rsidRPr="0050230A">
        <w:t>reanalysis product</w:t>
      </w:r>
      <w:r w:rsidR="00C15870">
        <w:t xml:space="preserve">s </w:t>
      </w:r>
      <w:r w:rsidR="00C15870">
        <w:rPr>
          <w:shd w:val="clear" w:color="auto" w:fill="FFFFFF"/>
          <w:lang w:eastAsia="zh-CN"/>
        </w:rPr>
        <w:t xml:space="preserve">of </w:t>
      </w:r>
      <w:r w:rsidR="00530B29" w:rsidRPr="00530B29">
        <w:rPr>
          <w:shd w:val="clear" w:color="auto" w:fill="FFFFFF"/>
          <w:lang w:eastAsia="zh-CN"/>
        </w:rPr>
        <w:t>GLORYS12V1</w:t>
      </w:r>
      <w:r w:rsidR="00530B29">
        <w:rPr>
          <w:shd w:val="clear" w:color="auto" w:fill="FFFFFF"/>
          <w:lang w:eastAsia="zh-CN"/>
        </w:rPr>
        <w:t xml:space="preserve"> </w:t>
      </w:r>
      <w:r w:rsidR="00C15870">
        <w:rPr>
          <w:shd w:val="clear" w:color="auto" w:fill="FFFFFF"/>
          <w:lang w:eastAsia="zh-CN"/>
        </w:rPr>
        <w:t>data and ERA5 data</w:t>
      </w:r>
      <w:r w:rsidR="00C15870">
        <w:t xml:space="preserve"> were employed</w:t>
      </w:r>
      <w:r w:rsidR="00B12397" w:rsidRPr="0050230A">
        <w:t xml:space="preserve"> to examine the regional patterns of EKE</w:t>
      </w:r>
      <w:r w:rsidR="002B61EA" w:rsidRPr="002B61EA">
        <w:t xml:space="preserve"> </w:t>
      </w:r>
      <w:r w:rsidR="00B861F5">
        <w:t xml:space="preserve">in all ocean layers </w:t>
      </w:r>
      <w:r w:rsidR="002B61EA" w:rsidRPr="0050230A">
        <w:t xml:space="preserve">from the perspective of energetics </w:t>
      </w:r>
      <w:r w:rsidR="00D314D1">
        <w:rPr>
          <w:rFonts w:hint="eastAsia"/>
          <w:lang w:eastAsia="zh-CN"/>
        </w:rPr>
        <w:t>analysis</w:t>
      </w:r>
      <w:r w:rsidR="00D314D1">
        <w:t xml:space="preserve"> </w:t>
      </w:r>
      <w:r w:rsidR="00C15870">
        <w:t>and to</w:t>
      </w:r>
      <w:r w:rsidR="007B1857" w:rsidRPr="0050230A">
        <w:t xml:space="preserve"> explore the causes of th</w:t>
      </w:r>
      <w:r w:rsidR="005F4390">
        <w:t>e</w:t>
      </w:r>
      <w:r w:rsidR="007B1857" w:rsidRPr="0050230A">
        <w:t xml:space="preserve"> anomalous </w:t>
      </w:r>
      <w:r w:rsidR="00131A72">
        <w:t>even</w:t>
      </w:r>
      <w:r w:rsidR="00A66634">
        <w:t>t</w:t>
      </w:r>
      <w:r w:rsidR="007B1857" w:rsidRPr="0050230A">
        <w:t>.</w:t>
      </w:r>
      <w:r w:rsidR="00C15870">
        <w:t xml:space="preserve"> </w:t>
      </w:r>
    </w:p>
    <w:p w14:paraId="2679A8B7" w14:textId="77777777" w:rsidR="00D55732" w:rsidRDefault="00D55732" w:rsidP="00DB2AE5">
      <w:pPr>
        <w:pStyle w:val="ParagraphText"/>
        <w:rPr>
          <w:lang w:eastAsia="zh-CN"/>
        </w:rPr>
      </w:pPr>
    </w:p>
    <w:bookmarkEnd w:id="23"/>
    <w:bookmarkEnd w:id="24"/>
    <w:p w14:paraId="0CAEB474" w14:textId="0AA2BD7C" w:rsidR="00D50625" w:rsidRDefault="00D90B97" w:rsidP="00BD0B1D">
      <w:pPr>
        <w:pStyle w:val="H1"/>
      </w:pPr>
      <w:r w:rsidRPr="00D50625">
        <w:t xml:space="preserve">2. </w:t>
      </w:r>
      <w:r w:rsidR="00236CA8" w:rsidRPr="00D50625">
        <w:t>Data</w:t>
      </w:r>
      <w:r w:rsidR="003B3DCB" w:rsidRPr="003B3DCB">
        <w:t xml:space="preserve"> </w:t>
      </w:r>
      <w:r w:rsidR="008F5B3D" w:rsidRPr="008F5B3D">
        <w:t>and Methods</w:t>
      </w:r>
    </w:p>
    <w:p w14:paraId="33A25A26" w14:textId="18110969" w:rsidR="00FA65A8" w:rsidRDefault="00FA65A8" w:rsidP="004563D8">
      <w:pPr>
        <w:pStyle w:val="ParagraphText"/>
      </w:pPr>
      <w:r w:rsidRPr="00625C75">
        <w:t xml:space="preserve">The </w:t>
      </w:r>
      <w:r w:rsidR="006E5793">
        <w:t xml:space="preserve">reanalysis </w:t>
      </w:r>
      <w:r>
        <w:t xml:space="preserve">data acquired </w:t>
      </w:r>
      <w:r>
        <w:rPr>
          <w:rFonts w:hint="eastAsia"/>
        </w:rPr>
        <w:t>from</w:t>
      </w:r>
      <w:r>
        <w:t xml:space="preserve"> </w:t>
      </w:r>
      <w:r w:rsidRPr="00856EFE">
        <w:t xml:space="preserve">the </w:t>
      </w:r>
      <w:r w:rsidRPr="00B21C7E">
        <w:t>Global Ocean Reanalysis and Simulation (GLORYS</w:t>
      </w:r>
      <w:r w:rsidR="00D138F0" w:rsidRPr="00D138F0">
        <w:t>12V1</w:t>
      </w:r>
      <w:r w:rsidRPr="00B21C7E">
        <w:t xml:space="preserve">) </w:t>
      </w:r>
      <w:r>
        <w:t xml:space="preserve">product </w:t>
      </w:r>
      <w:r>
        <w:rPr>
          <w:rFonts w:hint="eastAsia"/>
        </w:rPr>
        <w:t>were</w:t>
      </w:r>
      <w:r>
        <w:t xml:space="preserve"> </w:t>
      </w:r>
      <w:r w:rsidRPr="00625C75">
        <w:t xml:space="preserve">used </w:t>
      </w:r>
      <w:r w:rsidR="00B42134" w:rsidRPr="00B42134">
        <w:t xml:space="preserve">to investigate the time-varying energetics </w:t>
      </w:r>
      <w:r w:rsidR="00B42134" w:rsidRPr="00625C75">
        <w:t>in this study</w:t>
      </w:r>
      <w:r w:rsidR="006F1155">
        <w:t>,</w:t>
      </w:r>
      <w:r w:rsidR="006F1155" w:rsidRPr="006F1155">
        <w:t xml:space="preserve"> limited by the scarcity of </w:t>
      </w:r>
      <w:r w:rsidR="006F1155" w:rsidRPr="006F1155">
        <w:rPr>
          <w:i/>
          <w:iCs/>
        </w:rPr>
        <w:t>in-situ</w:t>
      </w:r>
      <w:r w:rsidR="006F1155" w:rsidRPr="006F1155">
        <w:t xml:space="preserve"> observation</w:t>
      </w:r>
      <w:r>
        <w:t>.</w:t>
      </w:r>
      <w:r w:rsidRPr="00367682">
        <w:t xml:space="preserve"> </w:t>
      </w:r>
      <w:r>
        <w:t>This product</w:t>
      </w:r>
      <w:r w:rsidRPr="00063C4F">
        <w:t xml:space="preserve"> </w:t>
      </w:r>
      <w:r w:rsidRPr="00216EA0">
        <w:t xml:space="preserve">is the </w:t>
      </w:r>
      <w:r w:rsidRPr="00F71A15">
        <w:t xml:space="preserve">Copernicus Marine Environment Monitoring Service </w:t>
      </w:r>
      <w:r>
        <w:t>(</w:t>
      </w:r>
      <w:r w:rsidRPr="00216EA0">
        <w:t>CMEM</w:t>
      </w:r>
      <w:r w:rsidR="00083D15">
        <w:t>S</w:t>
      </w:r>
      <w:r>
        <w:t>)</w:t>
      </w:r>
      <w:r w:rsidRPr="00216EA0">
        <w:t xml:space="preserve"> global ocean eddy-resolving (1/12° horizontal resolution, 50 vertical levels) reanalysis covering the altimetry (1993 onward)</w:t>
      </w:r>
      <w:r w:rsidR="006910CB">
        <w:rPr>
          <w:rFonts w:hint="eastAsia"/>
          <w:lang w:eastAsia="zh-CN"/>
        </w:rPr>
        <w:t>, which</w:t>
      </w:r>
      <w:r w:rsidR="007D7432">
        <w:t xml:space="preserve"> has been </w:t>
      </w:r>
      <w:r w:rsidR="008E7E39" w:rsidRPr="008E7E39">
        <w:t>used</w:t>
      </w:r>
      <w:r w:rsidR="00D314D1" w:rsidRPr="00D314D1">
        <w:t xml:space="preserve"> to analyze</w:t>
      </w:r>
      <w:r w:rsidR="007D7432">
        <w:t xml:space="preserve"> ene</w:t>
      </w:r>
      <w:r w:rsidR="00072CA2">
        <w:t>r</w:t>
      </w:r>
      <w:r w:rsidR="007D7432">
        <w:t>g</w:t>
      </w:r>
      <w:r w:rsidR="008E7E39">
        <w:t>etics</w:t>
      </w:r>
      <w:r w:rsidR="00072CA2">
        <w:t xml:space="preserve"> in the Southern Ocean</w:t>
      </w:r>
      <w:r w:rsidR="006910CB">
        <w:t xml:space="preserve"> </w:t>
      </w:r>
      <w:r w:rsidR="00DB2AE5">
        <w:rPr>
          <w:noProof/>
        </w:rPr>
        <w:t>[</w:t>
      </w:r>
      <w:r w:rsidR="00DB2AE5" w:rsidRPr="00423F24">
        <w:t>Fu et al., 2023</w:t>
      </w:r>
      <w:r w:rsidR="00DB2AE5">
        <w:rPr>
          <w:noProof/>
        </w:rPr>
        <w:t>]</w:t>
      </w:r>
      <w:r w:rsidR="006910CB">
        <w:t>.</w:t>
      </w:r>
      <w:r w:rsidR="007D7432">
        <w:t xml:space="preserve"> </w:t>
      </w:r>
      <w:r w:rsidR="006E5793">
        <w:t>U</w:t>
      </w:r>
      <w:r>
        <w:t>tilized monthly and daily</w:t>
      </w:r>
      <w:r w:rsidRPr="00063C4F">
        <w:t xml:space="preserve"> </w:t>
      </w:r>
      <w:r>
        <w:t xml:space="preserve">variables include </w:t>
      </w:r>
      <w:r w:rsidR="00526B50">
        <w:t xml:space="preserve">sea surface height, </w:t>
      </w:r>
      <w:r>
        <w:t>current velocity, potential temperature</w:t>
      </w:r>
      <w:r w:rsidR="00F20223">
        <w:t>, and</w:t>
      </w:r>
      <w:r w:rsidR="00021610">
        <w:t xml:space="preserve"> </w:t>
      </w:r>
      <w:r w:rsidR="006D0E10">
        <w:t xml:space="preserve">practical </w:t>
      </w:r>
      <w:r w:rsidR="00021610">
        <w:t>salinity</w:t>
      </w:r>
      <w:r>
        <w:t xml:space="preserve"> in all </w:t>
      </w:r>
      <w:r w:rsidRPr="00216EA0">
        <w:t>vertical levels</w:t>
      </w:r>
      <w:r w:rsidR="00FF384B">
        <w:t xml:space="preserve">, </w:t>
      </w:r>
      <w:r w:rsidR="00A45C9C">
        <w:t>from 1993 to 2020</w:t>
      </w:r>
      <w:r>
        <w:t>.</w:t>
      </w:r>
    </w:p>
    <w:p w14:paraId="1D4BF9DD" w14:textId="02104094" w:rsidR="008961DD" w:rsidRDefault="008961DD" w:rsidP="007340C4">
      <w:pPr>
        <w:pStyle w:val="ParagraphText"/>
      </w:pPr>
      <w:r>
        <w:t>To</w:t>
      </w:r>
      <w:r>
        <w:rPr>
          <w:rFonts w:hint="eastAsia"/>
        </w:rPr>
        <w:t xml:space="preserve"> </w:t>
      </w:r>
      <w:r>
        <w:t>evaluate</w:t>
      </w:r>
      <w:r w:rsidRPr="00EC7A28">
        <w:t xml:space="preserve"> </w:t>
      </w:r>
      <w:r>
        <w:t xml:space="preserve">the performance of the </w:t>
      </w:r>
      <w:r>
        <w:rPr>
          <w:rFonts w:hint="eastAsia"/>
        </w:rPr>
        <w:t>r</w:t>
      </w:r>
      <w:r>
        <w:t>e</w:t>
      </w:r>
      <w:r>
        <w:rPr>
          <w:rFonts w:hint="eastAsia"/>
        </w:rPr>
        <w:t xml:space="preserve">analysis </w:t>
      </w:r>
      <w:r>
        <w:t>data in the study region</w:t>
      </w:r>
      <w:r w:rsidRPr="00EC7A28">
        <w:t xml:space="preserve">, we </w:t>
      </w:r>
      <w:r>
        <w:t xml:space="preserve">compared the climatology and yearly averaged </w:t>
      </w:r>
      <w:r w:rsidRPr="00251477">
        <w:t>geostrophic</w:t>
      </w:r>
      <w:r w:rsidRPr="00350A1C">
        <w:t xml:space="preserve"> </w:t>
      </w:r>
      <w:r w:rsidR="00C26DD7" w:rsidRPr="00931E09">
        <w:t>Eddy Kinetic Energy</w:t>
      </w:r>
      <w:r>
        <w:t xml:space="preserve"> </w:t>
      </w:r>
      <w:r w:rsidR="007D2A5E" w:rsidRPr="00931E09">
        <w:t>(</w:t>
      </w:r>
      <m:oMath>
        <m:sSub>
          <m:sSubPr>
            <m:ctrlPr>
              <w:rPr>
                <w:rFonts w:ascii="Cambria Math" w:hAnsi="Cambria Math"/>
                <w:i/>
              </w:rPr>
            </m:ctrlPr>
          </m:sSubPr>
          <m:e>
            <m:r>
              <w:rPr>
                <w:rFonts w:ascii="Cambria Math" w:hAnsi="Cambria Math"/>
              </w:rPr>
              <m:t>EKE</m:t>
            </m:r>
          </m:e>
          <m:sub>
            <m:r>
              <w:rPr>
                <w:rFonts w:ascii="Cambria Math" w:hAnsi="Cambria Math"/>
              </w:rPr>
              <m:t>g</m:t>
            </m:r>
          </m:sub>
        </m:sSub>
      </m:oMath>
      <w:r w:rsidR="007D2A5E" w:rsidRPr="00931E09">
        <w:t>)</w:t>
      </w:r>
      <w:r w:rsidR="007D2A5E">
        <w:t xml:space="preserve"> </w:t>
      </w:r>
      <w:r w:rsidR="007F6E21" w:rsidRPr="007F6E21">
        <w:t xml:space="preserve">from satellite altimetry observations </w:t>
      </w:r>
      <w:r>
        <w:t xml:space="preserve">with the </w:t>
      </w:r>
      <w:r w:rsidR="00E46A24">
        <w:t xml:space="preserve">reanalysis </w:t>
      </w:r>
      <w:r w:rsidRPr="00350A1C">
        <w:t>result</w:t>
      </w:r>
      <w:r>
        <w:t>.</w:t>
      </w:r>
      <w:r w:rsidRPr="00251477">
        <w:t xml:space="preserve"> </w:t>
      </w:r>
      <w:r>
        <w:t xml:space="preserve">The daily </w:t>
      </w:r>
      <w:r w:rsidR="00363DD0" w:rsidRPr="00C82CD3">
        <w:t>sea surface height</w:t>
      </w:r>
      <w:r>
        <w:t xml:space="preserve"> (SSH)</w:t>
      </w:r>
      <w:r w:rsidRPr="006877A7">
        <w:t xml:space="preserve"> </w:t>
      </w:r>
      <w:r w:rsidRPr="0012692A">
        <w:t xml:space="preserve">product </w:t>
      </w:r>
      <w:r w:rsidRPr="006F72CF">
        <w:t>with 0.25</w:t>
      </w:r>
      <w:r w:rsidR="00CB34CB" w:rsidRPr="006F72CF">
        <w:t>°</w:t>
      </w:r>
      <w:r w:rsidRPr="006F72CF">
        <w:t xml:space="preserve"> × 0.25°</w:t>
      </w:r>
      <w:r>
        <w:t xml:space="preserve"> spatial</w:t>
      </w:r>
      <w:r w:rsidRPr="006F72CF">
        <w:t xml:space="preserve"> resolution</w:t>
      </w:r>
      <w:r>
        <w:t xml:space="preserve"> </w:t>
      </w:r>
      <w:r w:rsidRPr="006F72CF">
        <w:t xml:space="preserve">during </w:t>
      </w:r>
      <w:r>
        <w:t>1993</w:t>
      </w:r>
      <w:r w:rsidRPr="006F72CF">
        <w:t xml:space="preserve">-2020 </w:t>
      </w:r>
      <w:r w:rsidR="004A009A">
        <w:t>was</w:t>
      </w:r>
      <w:r>
        <w:t xml:space="preserve"> </w:t>
      </w:r>
      <w:r w:rsidRPr="00EC7A28">
        <w:t>utilize</w:t>
      </w:r>
      <w:r>
        <w:t>d to investigate</w:t>
      </w:r>
      <w:r w:rsidR="007340C4">
        <w:t xml:space="preserve"> </w:t>
      </w:r>
      <m:oMath>
        <m:sSub>
          <m:sSubPr>
            <m:ctrlPr>
              <w:rPr>
                <w:rFonts w:ascii="Cambria Math" w:hAnsi="Cambria Math"/>
                <w:i/>
              </w:rPr>
            </m:ctrlPr>
          </m:sSubPr>
          <m:e>
            <m:r>
              <w:rPr>
                <w:rFonts w:ascii="Cambria Math" w:hAnsi="Cambria Math"/>
              </w:rPr>
              <m:t>EKE</m:t>
            </m:r>
          </m:e>
          <m:sub>
            <m:r>
              <w:rPr>
                <w:rFonts w:ascii="Cambria Math" w:hAnsi="Cambria Math"/>
              </w:rPr>
              <m:t>g</m:t>
            </m:r>
          </m:sub>
        </m:sSub>
      </m:oMath>
      <w:r>
        <w:t xml:space="preserve">. </w:t>
      </w:r>
      <w:r w:rsidRPr="007D7E69">
        <w:t>The gridded Level-4 product from CMEMS</w:t>
      </w:r>
      <w:r>
        <w:t xml:space="preserve"> </w:t>
      </w:r>
      <w:r w:rsidRPr="007D7E69">
        <w:t>were constructed by merging TOPEX/Poseidon,</w:t>
      </w:r>
      <w:r>
        <w:t xml:space="preserve"> </w:t>
      </w:r>
      <w:r w:rsidRPr="007D7E69">
        <w:t>Jason-1/2, ERS-1/2, GFO, CryoSat-2, HY-2A, Altika</w:t>
      </w:r>
      <w:r w:rsidR="00380164">
        <w:t>,</w:t>
      </w:r>
      <w:r w:rsidRPr="007D7E69">
        <w:t xml:space="preserve"> and</w:t>
      </w:r>
      <w:r>
        <w:t xml:space="preserve"> </w:t>
      </w:r>
      <w:r w:rsidRPr="007D7E69">
        <w:t>ENVISAT mission data.</w:t>
      </w:r>
    </w:p>
    <w:p w14:paraId="377EFBFA" w14:textId="224AE9FF" w:rsidR="008D1DE4" w:rsidRDefault="00074FDC" w:rsidP="0008101E">
      <w:pPr>
        <w:ind w:firstLine="480"/>
      </w:pPr>
      <w:r w:rsidRPr="006B5929">
        <w:lastRenderedPageBreak/>
        <w:t xml:space="preserve">Monthly mean wind data </w:t>
      </w:r>
      <w:r w:rsidR="009C5CCE">
        <w:t>were</w:t>
      </w:r>
      <w:r w:rsidRPr="006B5929">
        <w:t xml:space="preserve"> obtained </w:t>
      </w:r>
      <w:r w:rsidR="00CD5B85">
        <w:t>from the European Centre for Medium-Range Weather Forecasts (ECMWF) ERA5 reanalysis fields</w:t>
      </w:r>
      <w:r w:rsidR="00CD5B85" w:rsidRPr="00842982">
        <w:rPr>
          <w:lang w:eastAsia="zh-CN"/>
        </w:rPr>
        <w:t xml:space="preserve"> </w:t>
      </w:r>
      <w:r w:rsidR="00CD5B85">
        <w:t>for the period 1993</w:t>
      </w:r>
      <w:r w:rsidR="001B7652">
        <w:t>-</w:t>
      </w:r>
      <w:r w:rsidR="00CD5B85">
        <w:t xml:space="preserve">2020. </w:t>
      </w:r>
      <w:r w:rsidR="00D27B0D">
        <w:t>T</w:t>
      </w:r>
      <w:r w:rsidR="00CB34CB">
        <w:t>hey</w:t>
      </w:r>
      <w:r w:rsidR="00CD5B85">
        <w:t xml:space="preserve"> </w:t>
      </w:r>
      <w:r w:rsidR="009C5CCE">
        <w:t>were</w:t>
      </w:r>
      <w:r w:rsidR="00CD5B85">
        <w:t xml:space="preserve"> used to understand the </w:t>
      </w:r>
      <w:r w:rsidR="00CB34CB">
        <w:t xml:space="preserve">possible </w:t>
      </w:r>
      <w:r w:rsidR="00E924D0">
        <w:t>mechanisms</w:t>
      </w:r>
      <w:r w:rsidR="00CB34CB">
        <w:t xml:space="preserve"> influencing </w:t>
      </w:r>
      <w:r w:rsidR="00CD5B85">
        <w:t xml:space="preserve">circulation </w:t>
      </w:r>
      <w:r w:rsidR="00380164">
        <w:t>patterns</w:t>
      </w:r>
      <w:r w:rsidR="00CB34CB">
        <w:t xml:space="preserve"> and eddy </w:t>
      </w:r>
      <w:r w:rsidR="00380164">
        <w:t>activities</w:t>
      </w:r>
      <w:r w:rsidR="00CD5B85">
        <w:t>.</w:t>
      </w:r>
      <w:r w:rsidR="00CB34CB" w:rsidRPr="00CB34CB">
        <w:t xml:space="preserve"> </w:t>
      </w:r>
      <w:r w:rsidR="00CB34CB">
        <w:t xml:space="preserve">The spatial resolution is </w:t>
      </w:r>
      <w:r w:rsidR="00CB34CB" w:rsidRPr="006F72CF">
        <w:t>0.25° × 0.25°</w:t>
      </w:r>
      <w:r w:rsidR="00CB34CB">
        <w:t>.</w:t>
      </w:r>
      <w:r w:rsidR="00AE3DED">
        <w:t xml:space="preserve"> </w:t>
      </w:r>
    </w:p>
    <w:p w14:paraId="52A4BF45" w14:textId="13622CCA" w:rsidR="0008101E" w:rsidRDefault="0008101E" w:rsidP="0008101E">
      <w:pPr>
        <w:ind w:firstLine="480"/>
      </w:pPr>
      <w:r>
        <w:t xml:space="preserve">The wind stress </w:t>
      </w:r>
      <w:r w:rsidR="008D1DE4">
        <w:t>is</w:t>
      </w:r>
      <w:r>
        <w:t xml:space="preserve"> derived from</w:t>
      </w:r>
      <w:r w:rsidR="0013153D">
        <w:t xml:space="preserve"> </w:t>
      </w:r>
    </w:p>
    <w:p w14:paraId="74BCFD96" w14:textId="54517D74" w:rsidR="0008101E" w:rsidRDefault="00D4284C" w:rsidP="00D4284C">
      <w:pPr>
        <w:ind w:firstLine="480"/>
        <w:jc w:val="right"/>
        <w:rPr>
          <w:lang w:eastAsia="zh-CN"/>
        </w:rPr>
      </w:pPr>
      <m:oMath>
        <m:r>
          <m:rPr>
            <m:sty m:val="bi"/>
          </m:rPr>
          <w:rPr>
            <w:rFonts w:ascii="Cambria Math" w:hAnsi="Cambria Math"/>
          </w:rPr>
          <m:t>τ=</m:t>
        </m:r>
        <m:sSub>
          <m:sSubPr>
            <m:ctrlPr>
              <w:rPr>
                <w:rFonts w:ascii="Cambria Math" w:hAnsi="Cambria Math"/>
                <w:bCs/>
                <w:i/>
              </w:rPr>
            </m:ctrlPr>
          </m:sSubPr>
          <m:e>
            <m:r>
              <w:rPr>
                <w:rFonts w:ascii="Cambria Math" w:hAnsi="Cambria Math"/>
              </w:rPr>
              <m:t>ρ</m:t>
            </m:r>
          </m:e>
          <m:sub>
            <m:r>
              <w:rPr>
                <w:rFonts w:ascii="Cambria Math" w:hAnsi="Cambria Math"/>
              </w:rPr>
              <m:t>a</m:t>
            </m:r>
          </m:sub>
        </m:sSub>
        <m:sSub>
          <m:sSubPr>
            <m:ctrlPr>
              <w:rPr>
                <w:rFonts w:ascii="Cambria Math" w:hAnsi="Cambria Math"/>
                <w:bCs/>
                <w:i/>
              </w:rPr>
            </m:ctrlPr>
          </m:sSubPr>
          <m:e>
            <m:r>
              <w:rPr>
                <w:rFonts w:ascii="Cambria Math" w:hAnsi="Cambria Math"/>
              </w:rPr>
              <m:t>C</m:t>
            </m:r>
          </m:e>
          <m:sub>
            <m:r>
              <w:rPr>
                <w:rFonts w:ascii="Cambria Math" w:hAnsi="Cambria Math"/>
              </w:rPr>
              <m:t>D</m:t>
            </m:r>
          </m:sub>
        </m:sSub>
        <m:d>
          <m:dPr>
            <m:begChr m:val="|"/>
            <m:endChr m:val="|"/>
            <m:ctrlPr>
              <w:rPr>
                <w:rFonts w:ascii="Cambria Math" w:hAnsi="Cambria Math"/>
                <w:b/>
                <w:i/>
              </w:rPr>
            </m:ctrlPr>
          </m:dPr>
          <m:e>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w</m:t>
                </m:r>
              </m:sub>
            </m:sSub>
          </m:e>
        </m:d>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w</m:t>
            </m:r>
          </m:sub>
        </m:sSub>
        <m:r>
          <m:rPr>
            <m:sty m:val="bi"/>
          </m:rPr>
          <w:rPr>
            <w:rFonts w:ascii="Cambria Math" w:hAnsi="Cambria Math"/>
          </w:rPr>
          <m:t>,</m:t>
        </m:r>
      </m:oMath>
      <w:r w:rsidRPr="00D4284C">
        <w:rPr>
          <w:rFonts w:ascii="Cambria Math" w:hAnsi="Cambria Math" w:hint="eastAsia"/>
          <w:b/>
          <w:i/>
        </w:rPr>
        <w:t xml:space="preserve"> </w:t>
      </w:r>
      <w:r w:rsidRPr="00D4284C">
        <w:rPr>
          <w:rFonts w:ascii="Cambria Math" w:hAnsi="Cambria Math"/>
          <w:b/>
          <w:i/>
        </w:rPr>
        <w:t xml:space="preserve"> </w:t>
      </w:r>
      <w:r w:rsidR="008D1DE4">
        <w:rPr>
          <w:lang w:eastAsia="zh-CN"/>
        </w:rPr>
        <w:t xml:space="preserve">                                                       (1)</w:t>
      </w:r>
    </w:p>
    <w:p w14:paraId="28E3B6EF" w14:textId="5FF0C25B" w:rsidR="005F2DAC" w:rsidRDefault="005F2DAC" w:rsidP="005F2DAC">
      <w:pPr>
        <w:ind w:firstLine="0"/>
        <w:rPr>
          <w:lang w:eastAsia="zh-CN"/>
        </w:rPr>
      </w:pPr>
      <w:r>
        <w:rPr>
          <w:lang w:eastAsia="zh-CN"/>
        </w:rPr>
        <w:t xml:space="preserve">where </w:t>
      </w:r>
      <w:r w:rsidRPr="00447275">
        <w:rPr>
          <w:b/>
          <w:bCs/>
          <w:i/>
          <w:iCs/>
        </w:rPr>
        <w:t>τ</w:t>
      </w:r>
      <w:r w:rsidRPr="007469FD">
        <w:t xml:space="preserve"> is the vector wind stress</w:t>
      </w:r>
      <w:r>
        <w:t>,</w:t>
      </w:r>
      <w:r>
        <w:rPr>
          <w:lang w:eastAsia="zh-CN"/>
        </w:rPr>
        <w:t xml:space="preserve"> </w:t>
      </w:r>
      <w:r w:rsidRPr="004C06F7">
        <w:rPr>
          <w:rFonts w:ascii="Symbol" w:hAnsi="Symbol"/>
          <w:i/>
          <w:lang w:eastAsia="zh-CN"/>
        </w:rPr>
        <w:t></w:t>
      </w:r>
      <w:r w:rsidRPr="004C06F7">
        <w:rPr>
          <w:i/>
          <w:vertAlign w:val="subscript"/>
          <w:lang w:eastAsia="zh-CN"/>
        </w:rPr>
        <w:t>a</w:t>
      </w:r>
      <w:r>
        <w:rPr>
          <w:lang w:eastAsia="zh-CN"/>
        </w:rPr>
        <w:t xml:space="preserve"> is the density of air approximately equal to 1.22 kg m</w:t>
      </w:r>
      <w:r w:rsidRPr="004C06F7">
        <w:rPr>
          <w:vertAlign w:val="superscript"/>
          <w:lang w:eastAsia="zh-CN"/>
        </w:rPr>
        <w:t>-3</w:t>
      </w:r>
      <w:r>
        <w:rPr>
          <w:lang w:eastAsia="zh-CN"/>
        </w:rPr>
        <w:t xml:space="preserve">, </w:t>
      </w:r>
      <m:oMath>
        <m:sSub>
          <m:sSubPr>
            <m:ctrlPr>
              <w:rPr>
                <w:rFonts w:ascii="Cambria Math" w:hAnsi="Cambria Math"/>
              </w:rPr>
            </m:ctrlPr>
          </m:sSubPr>
          <m:e>
            <m:r>
              <w:rPr>
                <w:rFonts w:ascii="Cambria Math" w:hAnsi="Cambria Math"/>
              </w:rPr>
              <m:t>C</m:t>
            </m:r>
          </m:e>
          <m:sub>
            <m:r>
              <w:rPr>
                <w:rFonts w:ascii="Cambria Math" w:hAnsi="Cambria Math"/>
              </w:rPr>
              <m:t>D</m:t>
            </m:r>
          </m:sub>
        </m:sSub>
      </m:oMath>
      <w:r w:rsidRPr="00CF6B7D">
        <w:rPr>
          <w:lang w:eastAsia="zh-CN"/>
        </w:rPr>
        <w:t xml:space="preserve"> is </w:t>
      </w:r>
      <w:r w:rsidR="007B0C51">
        <w:rPr>
          <w:lang w:eastAsia="zh-CN"/>
        </w:rPr>
        <w:t xml:space="preserve">the </w:t>
      </w:r>
      <w:r w:rsidR="007B0C51" w:rsidRPr="00CF6B7D">
        <w:rPr>
          <w:lang w:eastAsia="zh-CN"/>
        </w:rPr>
        <w:t>d</w:t>
      </w:r>
      <w:r w:rsidRPr="00CF6B7D">
        <w:rPr>
          <w:lang w:eastAsia="zh-CN"/>
        </w:rPr>
        <w:t>rag coefficient of wind on seawater</w:t>
      </w:r>
      <w:r>
        <w:rPr>
          <w:lang w:eastAsia="zh-CN"/>
        </w:rPr>
        <w:t xml:space="preserve"> approximately equal to</w:t>
      </w:r>
      <w:r w:rsidRPr="00CF6B7D">
        <w:rPr>
          <w:lang w:eastAsia="zh-CN"/>
        </w:rPr>
        <w:t xml:space="preserve"> 1.5×10</w:t>
      </w:r>
      <w:r w:rsidRPr="00284138">
        <w:rPr>
          <w:vertAlign w:val="superscript"/>
          <w:lang w:eastAsia="zh-CN"/>
        </w:rPr>
        <w:t>-3</w:t>
      </w:r>
      <w:r>
        <w:rPr>
          <w:lang w:eastAsia="zh-CN"/>
        </w:rPr>
        <w:t xml:space="preserve">, and </w:t>
      </w:r>
      <m:oMath>
        <m:sSub>
          <m:sSubPr>
            <m:ctrlPr>
              <w:rPr>
                <w:rFonts w:ascii="Cambria Math" w:hAnsi="Cambria Math"/>
                <w:b/>
                <w:bCs/>
                <w:i/>
              </w:rPr>
            </m:ctrlPr>
          </m:sSubPr>
          <m:e>
            <m:r>
              <m:rPr>
                <m:sty m:val="bi"/>
              </m:rPr>
              <w:rPr>
                <w:rFonts w:ascii="Cambria Math" w:hAnsi="Cambria Math"/>
              </w:rPr>
              <m:t>V</m:t>
            </m:r>
          </m:e>
          <m:sub>
            <m:r>
              <w:rPr>
                <w:rFonts w:ascii="Cambria Math" w:hAnsi="Cambria Math"/>
              </w:rPr>
              <m:t>w</m:t>
            </m:r>
          </m:sub>
        </m:sSub>
        <m:r>
          <m:rPr>
            <m:sty m:val="bi"/>
          </m:rPr>
          <w:rPr>
            <w:rFonts w:ascii="Cambria Math" w:hAnsi="Cambria Math"/>
          </w:rPr>
          <m:t xml:space="preserve"> </m:t>
        </m:r>
      </m:oMath>
      <w:r w:rsidRPr="00447275">
        <w:rPr>
          <w:rFonts w:hint="eastAsia"/>
          <w:lang w:eastAsia="zh-CN"/>
        </w:rPr>
        <w:t>i</w:t>
      </w:r>
      <w:r w:rsidRPr="00447275">
        <w:rPr>
          <w:lang w:eastAsia="zh-CN"/>
        </w:rPr>
        <w:t>s</w:t>
      </w:r>
      <w:r>
        <w:rPr>
          <w:b/>
          <w:bCs/>
          <w:lang w:eastAsia="zh-CN"/>
        </w:rPr>
        <w:t xml:space="preserve"> </w:t>
      </w:r>
      <w:r w:rsidRPr="00494B7C">
        <w:rPr>
          <w:lang w:eastAsia="zh-CN"/>
        </w:rPr>
        <w:t>vector wind</w:t>
      </w:r>
      <w:r>
        <w:rPr>
          <w:b/>
          <w:bCs/>
          <w:lang w:eastAsia="zh-CN"/>
        </w:rPr>
        <w:t xml:space="preserve"> </w:t>
      </w:r>
      <w:r w:rsidRPr="00494B7C">
        <w:rPr>
          <w:lang w:eastAsia="zh-CN"/>
        </w:rPr>
        <w:t>velocity</w:t>
      </w:r>
      <w:r>
        <w:rPr>
          <w:lang w:eastAsia="zh-CN"/>
        </w:rPr>
        <w:t xml:space="preserve"> in m s</w:t>
      </w:r>
      <w:r w:rsidRPr="004C06F7">
        <w:rPr>
          <w:vertAlign w:val="superscript"/>
          <w:lang w:eastAsia="zh-CN"/>
        </w:rPr>
        <w:t>-1</w:t>
      </w:r>
      <w:r>
        <w:rPr>
          <w:lang w:eastAsia="zh-CN"/>
        </w:rPr>
        <w:t>.</w:t>
      </w:r>
    </w:p>
    <w:p w14:paraId="322F7CD2" w14:textId="02B5A51D" w:rsidR="00CD5B85" w:rsidRDefault="008D1DE4" w:rsidP="00074FDC">
      <w:pPr>
        <w:ind w:firstLine="480"/>
      </w:pPr>
      <w:r>
        <w:t>T</w:t>
      </w:r>
      <w:r w:rsidR="00AE3DED">
        <w:t xml:space="preserve">he </w:t>
      </w:r>
      <w:r w:rsidR="000F7BB8" w:rsidRPr="000F7BB8">
        <w:t xml:space="preserve">Ekman transport divergence </w:t>
      </w:r>
      <w:r w:rsidR="000F7BB8">
        <w:t xml:space="preserve">is </w:t>
      </w:r>
      <w:r w:rsidR="00D554E6">
        <w:t xml:space="preserve">given by </w:t>
      </w:r>
    </w:p>
    <w:p w14:paraId="3BE31AFE" w14:textId="4B008121" w:rsidR="00981563" w:rsidRDefault="00981563" w:rsidP="008D1DE4">
      <w:pPr>
        <w:ind w:firstLine="480"/>
        <w:jc w:val="right"/>
        <w:rPr>
          <w:lang w:eastAsia="zh-CN"/>
        </w:rPr>
      </w:pPr>
      <m:oMath>
        <m:r>
          <m:rPr>
            <m:sty m:val="p"/>
          </m:rPr>
          <w:rPr>
            <w:rFonts w:ascii="Cambria Math" w:hAnsi="Cambria Math"/>
          </w:rPr>
          <m:t>∇</m:t>
        </m:r>
        <m: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E</m:t>
            </m:r>
          </m:sub>
        </m:sSub>
        <m:r>
          <w:rPr>
            <w:rFonts w:ascii="Cambria Math" w:hAnsi="Cambria Math"/>
          </w:rPr>
          <m:t>=</m:t>
        </m:r>
        <m:r>
          <m:rPr>
            <m:sty m:val="p"/>
          </m:rPr>
          <w:rPr>
            <w:rFonts w:ascii="Cambria Math" w:hAnsi="Cambria Math"/>
          </w:rPr>
          <m:t>∂</m:t>
        </m:r>
        <m:r>
          <w:rPr>
            <w:rFonts w:ascii="Cambria Math" w:hAnsi="Cambria Math"/>
          </w:rPr>
          <m:t>/</m:t>
        </m:r>
        <m:r>
          <m:rPr>
            <m:sty m:val="p"/>
          </m:rPr>
          <w:rPr>
            <w:rFonts w:ascii="Cambria Math" w:hAnsi="Cambria Math"/>
          </w:rPr>
          <m:t>∂x</m:t>
        </m:r>
        <m:d>
          <m:dPr>
            <m:ctrlPr>
              <w:rPr>
                <w:rFonts w:ascii="Cambria Math" w:hAnsi="Cambria Math"/>
              </w:rPr>
            </m:ctrlPr>
          </m:dPr>
          <m:e>
            <m:sSup>
              <m:sSupPr>
                <m:ctrlPr>
                  <w:rPr>
                    <w:rFonts w:ascii="Cambria Math" w:hAnsi="Cambria Math"/>
                  </w:rPr>
                </m:ctrlPr>
              </m:sSupPr>
              <m:e>
                <m:r>
                  <m:rPr>
                    <m:sty m:val="bi"/>
                  </m:rPr>
                  <w:rPr>
                    <w:rFonts w:ascii="Cambria Math" w:hAnsi="Cambria Math"/>
                  </w:rPr>
                  <m:t>τ</m:t>
                </m:r>
              </m:e>
              <m:sup>
                <m:r>
                  <w:rPr>
                    <w:rFonts w:ascii="Cambria Math" w:hAnsi="Cambria Math"/>
                  </w:rPr>
                  <m:t>(</m:t>
                </m:r>
                <m:r>
                  <m:rPr>
                    <m:sty m:val="p"/>
                  </m:rPr>
                  <w:rPr>
                    <w:rFonts w:ascii="Cambria Math" w:hAnsi="Cambria Math"/>
                  </w:rPr>
                  <m:t>y</m:t>
                </m:r>
                <m:r>
                  <w:rPr>
                    <w:rFonts w:ascii="Cambria Math" w:hAnsi="Cambria Math"/>
                  </w:rPr>
                  <m:t>)</m:t>
                </m:r>
              </m:sup>
            </m:sSup>
            <m:r>
              <w:rPr>
                <w:rFonts w:ascii="Cambria Math" w:hAnsi="Cambria Math"/>
              </w:rPr>
              <m:t>/(ρ</m:t>
            </m:r>
            <m:r>
              <m:rPr>
                <m:sty m:val="p"/>
              </m:rPr>
              <w:rPr>
                <w:rFonts w:ascii="Cambria Math" w:hAnsi="Cambria Math"/>
              </w:rPr>
              <m:t>f</m:t>
            </m:r>
            <m:r>
              <w:rPr>
                <w:rFonts w:ascii="Cambria Math" w:hAnsi="Cambria Math"/>
              </w:rPr>
              <m:t>)</m:t>
            </m:r>
          </m:e>
        </m:d>
        <m:r>
          <w:rPr>
            <w:rFonts w:ascii="Cambria Math" w:hAnsi="Cambria Math"/>
          </w:rPr>
          <m:t>-</m:t>
        </m:r>
        <m:r>
          <m:rPr>
            <m:sty m:val="p"/>
          </m:rPr>
          <w:rPr>
            <w:rFonts w:ascii="Cambria Math" w:hAnsi="Cambria Math"/>
          </w:rPr>
          <m:t>∂</m:t>
        </m:r>
        <m:r>
          <w:rPr>
            <w:rFonts w:ascii="Cambria Math" w:hAnsi="Cambria Math"/>
          </w:rPr>
          <m:t>/</m:t>
        </m:r>
        <m:r>
          <m:rPr>
            <m:sty m:val="p"/>
          </m:rPr>
          <w:rPr>
            <w:rFonts w:ascii="Cambria Math" w:hAnsi="Cambria Math"/>
          </w:rPr>
          <m:t>∂y</m:t>
        </m:r>
        <m:d>
          <m:dPr>
            <m:ctrlPr>
              <w:rPr>
                <w:rFonts w:ascii="Cambria Math" w:hAnsi="Cambria Math"/>
              </w:rPr>
            </m:ctrlPr>
          </m:dPr>
          <m:e>
            <m:sSup>
              <m:sSupPr>
                <m:ctrlPr>
                  <w:rPr>
                    <w:rFonts w:ascii="Cambria Math" w:hAnsi="Cambria Math"/>
                  </w:rPr>
                </m:ctrlPr>
              </m:sSupPr>
              <m:e>
                <m:r>
                  <m:rPr>
                    <m:sty m:val="bi"/>
                  </m:rPr>
                  <w:rPr>
                    <w:rFonts w:ascii="Cambria Math" w:hAnsi="Cambria Math"/>
                  </w:rPr>
                  <m:t>τ</m:t>
                </m:r>
              </m:e>
              <m:sup>
                <m:r>
                  <w:rPr>
                    <w:rFonts w:ascii="Cambria Math" w:hAnsi="Cambria Math"/>
                  </w:rPr>
                  <m:t>(</m:t>
                </m:r>
                <m:r>
                  <m:rPr>
                    <m:sty m:val="p"/>
                  </m:rPr>
                  <w:rPr>
                    <w:rFonts w:ascii="Cambria Math" w:hAnsi="Cambria Math"/>
                  </w:rPr>
                  <m:t>x</m:t>
                </m:r>
                <m:r>
                  <w:rPr>
                    <w:rFonts w:ascii="Cambria Math" w:hAnsi="Cambria Math"/>
                  </w:rPr>
                  <m:t>)</m:t>
                </m:r>
              </m:sup>
            </m:sSup>
            <m:r>
              <w:rPr>
                <w:rFonts w:ascii="Cambria Math" w:hAnsi="Cambria Math"/>
              </w:rPr>
              <m:t>/(ρ</m:t>
            </m:r>
            <m:r>
              <m:rPr>
                <m:sty m:val="p"/>
              </m:rPr>
              <w:rPr>
                <w:rFonts w:ascii="Cambria Math" w:hAnsi="Cambria Math"/>
              </w:rPr>
              <m:t>f</m:t>
            </m:r>
            <m:r>
              <w:rPr>
                <w:rFonts w:ascii="Cambria Math" w:hAnsi="Cambria Math"/>
              </w:rPr>
              <m:t>)</m:t>
            </m:r>
          </m:e>
        </m:d>
        <m:r>
          <w:rPr>
            <w:rFonts w:ascii="Cambria Math" w:hAnsi="Cambria Math"/>
          </w:rPr>
          <m:t>=</m:t>
        </m:r>
        <m:r>
          <m:rPr>
            <m:sty m:val="bi"/>
          </m:rPr>
          <w:rPr>
            <w:rFonts w:ascii="Cambria Math" w:hAnsi="Cambria Math"/>
          </w:rPr>
          <m:t>k</m:t>
        </m:r>
        <m:r>
          <w:rPr>
            <w:rFonts w:ascii="Cambria Math" w:hAnsi="Cambria Math"/>
          </w:rPr>
          <m:t>⋅</m:t>
        </m:r>
        <m:r>
          <m:rPr>
            <m:sty m:val="p"/>
          </m:rPr>
          <w:rPr>
            <w:rFonts w:ascii="Cambria Math" w:hAnsi="Cambria Math"/>
          </w:rPr>
          <m:t>∇</m:t>
        </m:r>
        <m:r>
          <w:rPr>
            <w:rFonts w:ascii="Cambria Math" w:hAnsi="Cambria Math"/>
          </w:rPr>
          <m:t>×(</m:t>
        </m:r>
        <m:r>
          <m:rPr>
            <m:sty m:val="bi"/>
          </m:rPr>
          <w:rPr>
            <w:rFonts w:ascii="Cambria Math" w:hAnsi="Cambria Math"/>
          </w:rPr>
          <m:t>τ</m:t>
        </m:r>
        <m:r>
          <w:rPr>
            <w:rFonts w:ascii="Cambria Math" w:hAnsi="Cambria Math"/>
          </w:rPr>
          <m:t>/ρ</m:t>
        </m:r>
        <m:r>
          <m:rPr>
            <m:sty m:val="p"/>
          </m:rPr>
          <w:rPr>
            <w:rFonts w:ascii="Cambria Math" w:hAnsi="Cambria Math"/>
          </w:rPr>
          <m:t>f</m:t>
        </m:r>
        <m:r>
          <w:rPr>
            <w:rFonts w:ascii="Cambria Math" w:hAnsi="Cambria Math"/>
          </w:rPr>
          <m:t>),</m:t>
        </m:r>
      </m:oMath>
      <w:r w:rsidR="008D1DE4">
        <w:rPr>
          <w:rFonts w:hint="eastAsia"/>
          <w:lang w:eastAsia="zh-CN"/>
        </w:rPr>
        <w:t xml:space="preserve"> </w:t>
      </w:r>
      <w:r w:rsidR="008D1DE4">
        <w:rPr>
          <w:lang w:eastAsia="zh-CN"/>
        </w:rPr>
        <w:t xml:space="preserve">              (2)</w:t>
      </w:r>
    </w:p>
    <w:p w14:paraId="0D392314" w14:textId="38484B59" w:rsidR="00817B03" w:rsidRDefault="00817B03" w:rsidP="00817B03">
      <w:pPr>
        <w:ind w:firstLine="0"/>
      </w:pPr>
      <w:r w:rsidRPr="007469FD">
        <w:t>where</w:t>
      </w:r>
      <w:r>
        <w:t xml:space="preserve"> </w:t>
      </w:r>
      <m:oMath>
        <m:sSub>
          <m:sSubPr>
            <m:ctrlPr>
              <w:rPr>
                <w:rFonts w:ascii="Cambria Math" w:hAnsi="Cambria Math"/>
              </w:rPr>
            </m:ctrlPr>
          </m:sSubPr>
          <m:e>
            <m:r>
              <w:rPr>
                <w:rFonts w:ascii="Cambria Math" w:hAnsi="Cambria Math"/>
              </w:rPr>
              <m:t>U</m:t>
            </m:r>
          </m:e>
          <m:sub>
            <m:r>
              <m:rPr>
                <m:sty m:val="p"/>
              </m:rPr>
              <w:rPr>
                <w:rFonts w:ascii="Cambria Math" w:hAnsi="Cambria Math"/>
              </w:rPr>
              <m:t>E</m:t>
            </m:r>
          </m:sub>
        </m:sSub>
      </m:oMath>
      <w:r>
        <w:rPr>
          <w:rFonts w:hint="eastAsia"/>
          <w:lang w:eastAsia="zh-CN"/>
        </w:rPr>
        <w:t xml:space="preserve"> </w:t>
      </w:r>
      <w:r>
        <w:rPr>
          <w:lang w:eastAsia="zh-CN"/>
        </w:rPr>
        <w:t>is the vector Ekman transport,</w:t>
      </w:r>
      <w:r>
        <w:t xml:space="preserve"> </w:t>
      </w:r>
      <w:r w:rsidRPr="004C06F7">
        <w:rPr>
          <w:i/>
        </w:rPr>
        <w:t>f</w:t>
      </w:r>
      <w:r>
        <w:t xml:space="preserve"> is the Coriolis constant, </w:t>
      </w:r>
      <m:oMath>
        <m:sSup>
          <m:sSupPr>
            <m:ctrlPr>
              <w:rPr>
                <w:rFonts w:ascii="Cambria Math" w:hAnsi="Cambria Math"/>
              </w:rPr>
            </m:ctrlPr>
          </m:sSupPr>
          <m:e>
            <m:r>
              <m:rPr>
                <m:sty m:val="bi"/>
              </m:rPr>
              <w:rPr>
                <w:rFonts w:ascii="Cambria Math" w:hAnsi="Cambria Math"/>
              </w:rPr>
              <m:t>τ</m:t>
            </m:r>
          </m:e>
          <m:sup>
            <m:r>
              <w:rPr>
                <w:rFonts w:ascii="Cambria Math" w:hAnsi="Cambria Math"/>
              </w:rPr>
              <m:t>(</m:t>
            </m:r>
            <m:r>
              <m:rPr>
                <m:sty m:val="p"/>
              </m:rPr>
              <w:rPr>
                <w:rFonts w:ascii="Cambria Math" w:hAnsi="Cambria Math"/>
              </w:rPr>
              <m:t>x</m:t>
            </m:r>
            <m:r>
              <w:rPr>
                <w:rFonts w:ascii="Cambria Math" w:hAnsi="Cambria Math"/>
              </w:rPr>
              <m:t>)</m:t>
            </m:r>
          </m:sup>
        </m:sSup>
        <m:r>
          <m:rPr>
            <m:sty m:val="p"/>
          </m:rPr>
          <w:rPr>
            <w:rFonts w:ascii="Cambria Math" w:hAnsi="Cambria Math"/>
          </w:rPr>
          <m:t xml:space="preserve">and </m:t>
        </m:r>
        <m:sSup>
          <m:sSupPr>
            <m:ctrlPr>
              <w:rPr>
                <w:rFonts w:ascii="Cambria Math" w:hAnsi="Cambria Math"/>
              </w:rPr>
            </m:ctrlPr>
          </m:sSupPr>
          <m:e>
            <m:r>
              <m:rPr>
                <m:sty m:val="bi"/>
              </m:rPr>
              <w:rPr>
                <w:rFonts w:ascii="Cambria Math" w:hAnsi="Cambria Math"/>
              </w:rPr>
              <m:t>τ</m:t>
            </m:r>
          </m:e>
          <m:sup>
            <m:r>
              <w:rPr>
                <w:rFonts w:ascii="Cambria Math" w:hAnsi="Cambria Math"/>
              </w:rPr>
              <m:t>(</m:t>
            </m:r>
            <m:r>
              <m:rPr>
                <m:sty m:val="p"/>
              </m:rPr>
              <w:rPr>
                <w:rFonts w:ascii="Cambria Math" w:hAnsi="Cambria Math"/>
              </w:rPr>
              <m:t>y</m:t>
            </m:r>
            <m:r>
              <w:rPr>
                <w:rFonts w:ascii="Cambria Math" w:hAnsi="Cambria Math"/>
              </w:rPr>
              <m:t>)</m:t>
            </m:r>
          </m:sup>
        </m:sSup>
      </m:oMath>
      <w:r>
        <w:rPr>
          <w:rFonts w:hint="eastAsia"/>
          <w:lang w:eastAsia="zh-CN"/>
        </w:rPr>
        <w:t xml:space="preserve"> </w:t>
      </w:r>
      <w:r>
        <w:rPr>
          <w:lang w:eastAsia="zh-CN"/>
        </w:rPr>
        <w:t xml:space="preserve">are x- and y-components of </w:t>
      </w:r>
      <w:r w:rsidRPr="007469FD">
        <w:t>wind stress</w:t>
      </w:r>
      <w:r>
        <w:t xml:space="preserve">, respectively, </w:t>
      </w:r>
      <w:r w:rsidRPr="005B7A7E">
        <w:rPr>
          <w:i/>
          <w:iCs/>
        </w:rPr>
        <w:t>k</w:t>
      </w:r>
      <w:r w:rsidRPr="007469FD">
        <w:t xml:space="preserve"> is the unit vector in the vertical direction</w:t>
      </w:r>
      <w:r>
        <w:t xml:space="preserve">, and </w:t>
      </w:r>
      <w:r>
        <w:sym w:font="Symbol" w:char="F0D1"/>
      </w:r>
      <w:r>
        <w:t xml:space="preserve"> is the gradient operator</w:t>
      </w:r>
      <w:r w:rsidRPr="007469FD">
        <w:t xml:space="preserve">. Therefore, in the </w:t>
      </w:r>
      <w:r>
        <w:t>S</w:t>
      </w:r>
      <w:r w:rsidRPr="007469FD">
        <w:t>o</w:t>
      </w:r>
      <w:r>
        <w:t>u</w:t>
      </w:r>
      <w:r w:rsidRPr="007469FD">
        <w:t>thern Hemisphere (</w:t>
      </w:r>
      <w:r w:rsidRPr="004C06F7">
        <w:rPr>
          <w:i/>
        </w:rPr>
        <w:t xml:space="preserve">f </w:t>
      </w:r>
      <w:r>
        <w:t>&lt;</w:t>
      </w:r>
      <w:r w:rsidRPr="007469FD">
        <w:t xml:space="preserve"> 0), upwelling into the Ekman layer results from negative wind stress curl</w:t>
      </w:r>
      <w:r w:rsidR="00774448">
        <w:t>,</w:t>
      </w:r>
      <w:r w:rsidRPr="007469FD">
        <w:t xml:space="preserve"> and downwelling results from</w:t>
      </w:r>
      <w:r w:rsidRPr="004D7A03">
        <w:t xml:space="preserve"> </w:t>
      </w:r>
      <w:r w:rsidRPr="007469FD">
        <w:t>positive wind stress curl. Upwelling is sometimes referred to as Ekman suction.</w:t>
      </w:r>
    </w:p>
    <w:p w14:paraId="4BC0936B" w14:textId="31B2CE35" w:rsidR="00712AB4" w:rsidRDefault="00712AB4" w:rsidP="000D6776">
      <w:pPr>
        <w:pStyle w:val="ParagraphText"/>
      </w:pPr>
      <w:r w:rsidRPr="00E325DB">
        <w:t xml:space="preserve">Energetics analysis </w:t>
      </w:r>
      <w:r w:rsidRPr="00E6318F">
        <w:t>has been commonly used</w:t>
      </w:r>
      <w:r w:rsidRPr="009066AC">
        <w:t xml:space="preserve"> </w:t>
      </w:r>
      <w:r w:rsidRPr="00E325DB">
        <w:t xml:space="preserve">to reveal </w:t>
      </w:r>
      <w:r>
        <w:t>regional</w:t>
      </w:r>
      <w:r w:rsidRPr="00E325DB">
        <w:t xml:space="preserve"> dynamic mechanisms</w:t>
      </w:r>
      <w:r w:rsidR="0025508C">
        <w:t>. I</w:t>
      </w:r>
      <w:r>
        <w:t>t</w:t>
      </w:r>
      <w:r w:rsidR="0025508C">
        <w:t>’s</w:t>
      </w:r>
      <w:r w:rsidRPr="00E325DB">
        <w:t xml:space="preserve"> an effective approach</w:t>
      </w:r>
      <w:r>
        <w:t xml:space="preserve"> </w:t>
      </w:r>
      <w:r>
        <w:rPr>
          <w:rFonts w:hint="eastAsia"/>
        </w:rPr>
        <w:t>to</w:t>
      </w:r>
      <w:r w:rsidRPr="00E325DB">
        <w:t xml:space="preserve"> </w:t>
      </w:r>
      <w:r w:rsidR="00380164">
        <w:t>investigating</w:t>
      </w:r>
      <w:r w:rsidRPr="002513D0">
        <w:t xml:space="preserve"> the variability of a current system</w:t>
      </w:r>
      <w:r w:rsidR="009A29E8">
        <w:t xml:space="preserve"> </w:t>
      </w:r>
      <w:r w:rsidR="00DB2AE5">
        <w:rPr>
          <w:noProof/>
        </w:rPr>
        <w:t>[</w:t>
      </w:r>
      <w:r w:rsidR="00053D66">
        <w:rPr>
          <w:noProof/>
        </w:rPr>
        <w:t xml:space="preserve">e.g., </w:t>
      </w:r>
      <w:r w:rsidR="00DB2AE5" w:rsidRPr="00423F24">
        <w:t>Lorenz, 1955</w:t>
      </w:r>
      <w:r w:rsidR="00DB2AE5">
        <w:rPr>
          <w:noProof/>
        </w:rPr>
        <w:t xml:space="preserve">; </w:t>
      </w:r>
      <w:r w:rsidR="00DB2AE5" w:rsidRPr="00423F24">
        <w:t>Ivchenko et al., 1997</w:t>
      </w:r>
      <w:r w:rsidR="00DB2AE5">
        <w:rPr>
          <w:noProof/>
        </w:rPr>
        <w:t xml:space="preserve">; </w:t>
      </w:r>
      <w:r w:rsidR="00DB2AE5" w:rsidRPr="00423F24">
        <w:t>von Storch et al., 2012</w:t>
      </w:r>
      <w:r w:rsidR="00DB2AE5">
        <w:rPr>
          <w:noProof/>
        </w:rPr>
        <w:t xml:space="preserve">; </w:t>
      </w:r>
      <w:r w:rsidR="00DB2AE5" w:rsidRPr="00423F24">
        <w:t>Chen et al., 2014</w:t>
      </w:r>
      <w:r w:rsidR="00DB2AE5">
        <w:rPr>
          <w:noProof/>
        </w:rPr>
        <w:t xml:space="preserve">; </w:t>
      </w:r>
      <w:r w:rsidR="00DB2AE5" w:rsidRPr="00423F24">
        <w:t>Rieck et al., 2015</w:t>
      </w:r>
      <w:r w:rsidR="00DB2AE5">
        <w:rPr>
          <w:noProof/>
        </w:rPr>
        <w:t xml:space="preserve">; </w:t>
      </w:r>
      <w:r w:rsidR="00DB2AE5" w:rsidRPr="00423F24">
        <w:t>Kang et al., 2016</w:t>
      </w:r>
      <w:r w:rsidR="00DB2AE5">
        <w:rPr>
          <w:noProof/>
        </w:rPr>
        <w:t xml:space="preserve">; </w:t>
      </w:r>
      <w:r w:rsidR="00DB2AE5" w:rsidRPr="00423F24">
        <w:t>Dong and Zhou, 2022</w:t>
      </w:r>
      <w:r w:rsidR="00DB2AE5">
        <w:rPr>
          <w:noProof/>
        </w:rPr>
        <w:t>]</w:t>
      </w:r>
      <w:r w:rsidR="009A29E8">
        <w:t>.</w:t>
      </w:r>
      <w:r w:rsidRPr="00B33709">
        <w:t xml:space="preserve"> </w:t>
      </w:r>
      <w:r>
        <w:t xml:space="preserve">In this study, we </w:t>
      </w:r>
      <w:r w:rsidR="00621D6D">
        <w:t>employ the</w:t>
      </w:r>
      <w:r>
        <w:t xml:space="preserve"> e</w:t>
      </w:r>
      <w:r w:rsidRPr="00B062EA">
        <w:t>nergetics analysis</w:t>
      </w:r>
      <w:r>
        <w:t xml:space="preserve"> </w:t>
      </w:r>
      <w:r w:rsidR="00621D6D">
        <w:t xml:space="preserve">framework developed by </w:t>
      </w:r>
      <w:r w:rsidR="00DB2AE5" w:rsidRPr="00423F24">
        <w:t>Kang and Curchitser [2015]</w:t>
      </w:r>
      <w:r w:rsidR="000D6776" w:rsidRPr="00EF7684">
        <w:rPr>
          <w:rStyle w:val="afffb"/>
          <w:u w:val="none"/>
        </w:rPr>
        <w:t xml:space="preserve"> </w:t>
      </w:r>
      <w:r>
        <w:t>to explore the possible mechanism of a</w:t>
      </w:r>
      <w:r w:rsidR="00EF1D54">
        <w:t xml:space="preserve">n anomalous </w:t>
      </w:r>
      <w:r w:rsidR="003130B4">
        <w:t>EKE</w:t>
      </w:r>
      <w:r>
        <w:t xml:space="preserve"> event within the study area.</w:t>
      </w:r>
      <w:r w:rsidR="003F0520" w:rsidRPr="003F0520">
        <w:t xml:space="preserve"> </w:t>
      </w:r>
    </w:p>
    <w:p w14:paraId="405C6EF7" w14:textId="28A1CC3B" w:rsidR="00896907" w:rsidRDefault="000A3A50" w:rsidP="00D37D8B">
      <w:pPr>
        <w:pStyle w:val="ParagraphText"/>
      </w:pPr>
      <w:r>
        <w:lastRenderedPageBreak/>
        <w:t xml:space="preserve">Following </w:t>
      </w:r>
      <w:r w:rsidR="00DB2AE5" w:rsidRPr="00423F24">
        <w:t>Kang and Curchitser [2015]</w:t>
      </w:r>
      <w:r>
        <w:t xml:space="preserve">, </w:t>
      </w:r>
      <w:r w:rsidR="00D4401D">
        <w:t xml:space="preserve">for a given time-mean state </w:t>
      </w:r>
      <m:oMath>
        <m:sSub>
          <m:sSubPr>
            <m:ctrlPr>
              <w:rPr>
                <w:rFonts w:ascii="Cambria Math" w:hAnsi="Cambria Math"/>
                <w:szCs w:val="24"/>
              </w:rPr>
            </m:ctrlPr>
          </m:sSubPr>
          <m:e>
            <m:r>
              <w:rPr>
                <w:rFonts w:ascii="Cambria Math" w:hAnsi="Cambria Math"/>
                <w:szCs w:val="24"/>
              </w:rPr>
              <m:t>T</m:t>
            </m:r>
          </m:e>
          <m:sub>
            <m:r>
              <w:rPr>
                <w:rFonts w:ascii="Cambria Math" w:hAnsi="Cambria Math"/>
                <w:szCs w:val="24"/>
              </w:rPr>
              <m:t>0</m:t>
            </m:r>
          </m:sub>
        </m:sSub>
        <m:r>
          <w:rPr>
            <w:rFonts w:ascii="Cambria Math" w:hAnsi="Cambria Math"/>
            <w:szCs w:val="24"/>
          </w:rPr>
          <m:t xml:space="preserve">, </m:t>
        </m:r>
      </m:oMath>
      <w:r w:rsidR="00C6225B">
        <w:t xml:space="preserve">the </w:t>
      </w:r>
      <w:r w:rsidR="00C6225B" w:rsidRPr="00205445">
        <w:t xml:space="preserve">velocity </w:t>
      </w:r>
      <m:oMath>
        <m:r>
          <m:rPr>
            <m:sty m:val="bi"/>
          </m:rPr>
          <w:rPr>
            <w:rFonts w:ascii="Cambria Math" w:hAnsi="Cambria Math"/>
          </w:rPr>
          <m:t>u</m:t>
        </m:r>
        <m:r>
          <w:rPr>
            <w:rFonts w:ascii="Cambria Math" w:hAnsi="Cambria Math"/>
          </w:rPr>
          <m:t>=(u,v)</m:t>
        </m:r>
      </m:oMath>
      <w:r w:rsidR="00C6225B" w:rsidRPr="00205445">
        <w:t xml:space="preserve"> </w:t>
      </w:r>
      <w:r w:rsidR="00C6225B">
        <w:t>is</w:t>
      </w:r>
      <w:r w:rsidR="00C6225B" w:rsidRPr="00186AAE">
        <w:t xml:space="preserve"> </w:t>
      </w:r>
      <w:r w:rsidR="00C6225B">
        <w:t>decompos</w:t>
      </w:r>
      <w:r w:rsidR="00C6225B" w:rsidRPr="00186AAE">
        <w:t xml:space="preserve">ed into its time-mean </w:t>
      </w:r>
      <m:oMath>
        <m:acc>
          <m:accPr>
            <m:chr m:val="̅"/>
            <m:ctrlPr>
              <w:rPr>
                <w:rFonts w:ascii="Cambria Math" w:hAnsi="Cambria Math"/>
                <w:b/>
                <w:bCs/>
              </w:rPr>
            </m:ctrlPr>
          </m:accPr>
          <m:e>
            <m:r>
              <m:rPr>
                <m:sty m:val="bi"/>
              </m:rPr>
              <w:rPr>
                <w:rFonts w:ascii="Cambria Math" w:hAnsi="Cambria Math"/>
              </w:rPr>
              <m:t>u</m:t>
            </m:r>
          </m:e>
        </m:acc>
        <m:r>
          <w:rPr>
            <w:rFonts w:ascii="Cambria Math" w:hAnsi="Cambria Math"/>
          </w:rPr>
          <m:t xml:space="preserve"> </m:t>
        </m:r>
      </m:oMath>
      <w:r w:rsidR="00C6225B" w:rsidRPr="00186AAE">
        <w:t xml:space="preserve">and time-varying </w:t>
      </w:r>
      <m:oMath>
        <m:sSup>
          <m:sSupPr>
            <m:ctrlPr>
              <w:rPr>
                <w:rFonts w:ascii="Cambria Math" w:hAnsi="Cambria Math"/>
                <w:b/>
                <w:bCs/>
              </w:rPr>
            </m:ctrlPr>
          </m:sSupPr>
          <m:e>
            <m:r>
              <m:rPr>
                <m:sty m:val="bi"/>
              </m:rPr>
              <w:rPr>
                <w:rFonts w:ascii="Cambria Math" w:hAnsi="Cambria Math"/>
              </w:rPr>
              <m:t>u</m:t>
            </m:r>
          </m:e>
          <m:sup>
            <m:r>
              <m:rPr>
                <m:sty m:val="b"/>
              </m:rPr>
              <w:rPr>
                <w:rFonts w:ascii="Cambria Math" w:hAnsi="Cambria Math"/>
              </w:rPr>
              <m:t>'</m:t>
            </m:r>
          </m:sup>
        </m:sSup>
        <m:r>
          <w:rPr>
            <w:rFonts w:ascii="Cambria Math" w:hAnsi="Cambria Math"/>
          </w:rPr>
          <m:t xml:space="preserve"> </m:t>
        </m:r>
      </m:oMath>
      <w:r w:rsidR="00C6225B" w:rsidRPr="00186AAE">
        <w:t>parts</w:t>
      </w:r>
      <w:r w:rsidR="00030C8D">
        <w:rPr>
          <w:szCs w:val="24"/>
          <w:lang w:eastAsia="zh-CN"/>
        </w:rPr>
        <w:t xml:space="preserve">, where </w:t>
      </w:r>
      <m:oMath>
        <m:acc>
          <m:accPr>
            <m:chr m:val="̅"/>
            <m:ctrlPr>
              <w:rPr>
                <w:rFonts w:ascii="Cambria Math" w:hAnsi="Cambria Math"/>
                <w:b/>
                <w:bCs/>
              </w:rPr>
            </m:ctrlPr>
          </m:accPr>
          <m:e>
            <m:r>
              <m:rPr>
                <m:sty m:val="bi"/>
              </m:rPr>
              <w:rPr>
                <w:rFonts w:ascii="Cambria Math" w:hAnsi="Cambria Math"/>
              </w:rPr>
              <m:t>()</m:t>
            </m:r>
          </m:e>
        </m:acc>
        <m:r>
          <w:rPr>
            <w:rFonts w:ascii="Cambria Math" w:hAnsi="Cambria Math"/>
          </w:rPr>
          <m:t xml:space="preserve"> </m:t>
        </m:r>
      </m:oMath>
      <w:r w:rsidR="00030C8D">
        <w:rPr>
          <w:szCs w:val="24"/>
          <w:lang w:eastAsia="zh-CN"/>
        </w:rPr>
        <w:t xml:space="preserve">and </w:t>
      </w:r>
      <m:oMath>
        <m:sSup>
          <m:sSupPr>
            <m:ctrlPr>
              <w:rPr>
                <w:rFonts w:ascii="Cambria Math" w:hAnsi="Cambria Math"/>
                <w:b/>
                <w:bCs/>
              </w:rPr>
            </m:ctrlPr>
          </m:sSupPr>
          <m:e>
            <m:r>
              <m:rPr>
                <m:sty m:val="bi"/>
              </m:rPr>
              <w:rPr>
                <w:rFonts w:ascii="Cambria Math" w:hAnsi="Cambria Math"/>
              </w:rPr>
              <m:t>()</m:t>
            </m:r>
          </m:e>
          <m:sup>
            <m:r>
              <m:rPr>
                <m:sty m:val="b"/>
              </m:rPr>
              <w:rPr>
                <w:rFonts w:ascii="Cambria Math" w:hAnsi="Cambria Math"/>
              </w:rPr>
              <m:t>'</m:t>
            </m:r>
          </m:sup>
        </m:sSup>
        <m:r>
          <w:rPr>
            <w:rFonts w:ascii="Cambria Math" w:hAnsi="Cambria Math"/>
          </w:rPr>
          <m:t xml:space="preserve"> </m:t>
        </m:r>
      </m:oMath>
      <w:r w:rsidR="00030C8D">
        <w:t xml:space="preserve">represent the time mean and deviation of a variable, respectively. </w:t>
      </w:r>
      <w:r w:rsidR="00896907">
        <w:rPr>
          <w:lang w:eastAsia="zh-CN"/>
        </w:rPr>
        <w:t xml:space="preserve">The </w:t>
      </w:r>
      <w:r w:rsidR="0083453B">
        <w:rPr>
          <w:lang w:eastAsia="zh-CN"/>
        </w:rPr>
        <w:t xml:space="preserve">total density </w:t>
      </w:r>
      <w:r w:rsidR="00896907" w:rsidRPr="00CB0FF5">
        <w:t xml:space="preserve">can be expressed as </w:t>
      </w:r>
      <w:r w:rsidR="00CF6D83">
        <w:t>follows</w:t>
      </w:r>
      <w:r w:rsidR="00896907" w:rsidRPr="00CB0FF5">
        <w:t>:</w:t>
      </w:r>
    </w:p>
    <w:p w14:paraId="443F9DAE" w14:textId="4522024A" w:rsidR="0083453B" w:rsidRPr="00510B77" w:rsidRDefault="0083453B" w:rsidP="00A843CC">
      <w:pPr>
        <w:ind w:firstLine="480"/>
        <w:jc w:val="right"/>
        <w:rPr>
          <w:lang w:eastAsia="zh-CN"/>
        </w:rPr>
      </w:pPr>
      <m:oMath>
        <m:r>
          <w:rPr>
            <w:rFonts w:ascii="Cambria Math" w:hAnsi="Cambria Math"/>
          </w:rPr>
          <m:t>ρ(x,y,z,t)=</m:t>
        </m:r>
        <m:sSub>
          <m:sSubPr>
            <m:ctrlPr>
              <w:rPr>
                <w:rFonts w:ascii="Cambria Math" w:hAnsi="Cambria Math"/>
              </w:rPr>
            </m:ctrlPr>
          </m:sSubPr>
          <m:e>
            <m:r>
              <w:rPr>
                <w:rFonts w:ascii="Cambria Math" w:hAnsi="Cambria Math"/>
              </w:rPr>
              <m:t>ρ</m:t>
            </m:r>
          </m:e>
          <m:sub>
            <m:r>
              <w:rPr>
                <w:rFonts w:ascii="Cambria Math" w:hAnsi="Cambria Math"/>
              </w:rPr>
              <m:t>r</m:t>
            </m:r>
          </m:sub>
        </m:sSub>
        <m:r>
          <w:rPr>
            <w:rFonts w:ascii="Cambria Math" w:hAnsi="Cambria Math"/>
          </w:rPr>
          <m:t>(z)+</m:t>
        </m:r>
        <m:sSub>
          <m:sSubPr>
            <m:ctrlPr>
              <w:rPr>
                <w:rFonts w:ascii="Cambria Math" w:hAnsi="Cambria Math"/>
              </w:rPr>
            </m:ctrlPr>
          </m:sSubPr>
          <m:e>
            <m:r>
              <w:rPr>
                <w:rFonts w:ascii="Cambria Math" w:hAnsi="Cambria Math"/>
              </w:rPr>
              <m:t>ρ</m:t>
            </m:r>
          </m:e>
          <m:sub>
            <m:r>
              <w:rPr>
                <w:rFonts w:ascii="Cambria Math" w:hAnsi="Cambria Math"/>
              </w:rPr>
              <m:t>a</m:t>
            </m:r>
          </m:sub>
        </m:sSub>
        <m:r>
          <w:rPr>
            <w:rFonts w:ascii="Cambria Math" w:hAnsi="Cambria Math"/>
          </w:rPr>
          <m:t>(x,y,z,t),</m:t>
        </m:r>
      </m:oMath>
      <w:r w:rsidR="00A843CC">
        <w:rPr>
          <w:rFonts w:hint="eastAsia"/>
          <w:lang w:eastAsia="zh-CN"/>
        </w:rPr>
        <w:t xml:space="preserve"> </w:t>
      </w:r>
      <w:r w:rsidR="00A843CC">
        <w:rPr>
          <w:lang w:eastAsia="zh-CN"/>
        </w:rPr>
        <w:t xml:space="preserve">                                           (3)</w:t>
      </w:r>
    </w:p>
    <w:p w14:paraId="17FDC0BB" w14:textId="1685A5AC" w:rsidR="00C922C1" w:rsidRDefault="00510B77" w:rsidP="008C6BC4">
      <w:pPr>
        <w:ind w:firstLine="0"/>
      </w:pPr>
      <w:r w:rsidRPr="00510B77">
        <w:t xml:space="preserve">where </w:t>
      </w:r>
      <w:r>
        <w:t xml:space="preserve">the </w:t>
      </w:r>
      <w:r w:rsidRPr="00510B77">
        <w:t>referenc</w:t>
      </w:r>
      <w:r>
        <w:t>e</w:t>
      </w:r>
      <w:r w:rsidRPr="00510B77">
        <w:t xml:space="preserve"> density </w:t>
      </w:r>
      <m:oMath>
        <m:sSub>
          <m:sSubPr>
            <m:ctrlPr>
              <w:rPr>
                <w:rFonts w:ascii="Cambria Math" w:hAnsi="Cambria Math"/>
              </w:rPr>
            </m:ctrlPr>
          </m:sSubPr>
          <m:e>
            <m:r>
              <w:rPr>
                <w:rFonts w:ascii="Cambria Math" w:hAnsi="Cambria Math"/>
              </w:rPr>
              <m:t>ρ</m:t>
            </m:r>
          </m:e>
          <m:sub>
            <m:r>
              <w:rPr>
                <w:rFonts w:ascii="Cambria Math" w:hAnsi="Cambria Math"/>
              </w:rPr>
              <m:t>r</m:t>
            </m:r>
          </m:sub>
        </m:sSub>
      </m:oMath>
      <w:r w:rsidRPr="00510B77">
        <w:t xml:space="preserve"> is the time-mean and </w:t>
      </w:r>
      <w:r>
        <w:t>spatial</w:t>
      </w:r>
      <w:r w:rsidRPr="00510B77">
        <w:t>-mean density</w:t>
      </w:r>
      <w:r w:rsidR="00F148A3">
        <w:t>, which</w:t>
      </w:r>
      <w:r w:rsidRPr="00510B77">
        <w:t xml:space="preserve"> is</w:t>
      </w:r>
      <w:r>
        <w:t xml:space="preserve"> </w:t>
      </w:r>
      <w:r w:rsidRPr="00510B77">
        <w:t>a constant at a given depth</w:t>
      </w:r>
      <w:r w:rsidRPr="00510B77">
        <w:rPr>
          <w:rFonts w:ascii="Cambria Math" w:hAnsi="Cambria Math"/>
          <w:i/>
        </w:rPr>
        <w:t xml:space="preserve"> </w:t>
      </w:r>
      <m:oMath>
        <m:r>
          <w:rPr>
            <w:rFonts w:ascii="Cambria Math" w:hAnsi="Cambria Math"/>
          </w:rPr>
          <m:t>z</m:t>
        </m:r>
      </m:oMath>
      <w:r w:rsidRPr="00510B77">
        <w:t xml:space="preserve">. </w:t>
      </w:r>
      <w:r w:rsidR="000329C7" w:rsidRPr="00510B77">
        <w:t>T</w:t>
      </w:r>
      <w:r w:rsidRPr="00510B77">
        <w:t>he</w:t>
      </w:r>
      <w:r w:rsidR="000329C7">
        <w:t xml:space="preserve"> </w:t>
      </w:r>
      <w:r w:rsidRPr="00510B77">
        <w:t>perturbation</w:t>
      </w:r>
      <w:r w:rsidR="000329C7">
        <w:t xml:space="preserve"> </w:t>
      </w:r>
      <w:r w:rsidRPr="00510B77">
        <w:t>densit</w:t>
      </w:r>
      <w:r w:rsidR="00964E91">
        <w:t xml:space="preserve">y </w:t>
      </w:r>
      <m:oMath>
        <m:sSub>
          <m:sSubPr>
            <m:ctrlPr>
              <w:rPr>
                <w:rFonts w:ascii="Cambria Math" w:hAnsi="Cambria Math"/>
              </w:rPr>
            </m:ctrlPr>
          </m:sSubPr>
          <m:e>
            <m:r>
              <w:rPr>
                <w:rFonts w:ascii="Cambria Math" w:hAnsi="Cambria Math"/>
              </w:rPr>
              <m:t>ρ</m:t>
            </m:r>
          </m:e>
          <m:sub>
            <m:r>
              <w:rPr>
                <w:rFonts w:ascii="Cambria Math" w:hAnsi="Cambria Math"/>
              </w:rPr>
              <m:t xml:space="preserve">a </m:t>
            </m:r>
          </m:sub>
        </m:sSub>
      </m:oMath>
      <w:r w:rsidR="00964E91">
        <w:rPr>
          <w:rFonts w:hint="eastAsia"/>
          <w:lang w:eastAsia="zh-CN"/>
        </w:rPr>
        <w:t>i</w:t>
      </w:r>
      <w:r w:rsidR="00964E91">
        <w:rPr>
          <w:lang w:eastAsia="zh-CN"/>
        </w:rPr>
        <w:t xml:space="preserve">s </w:t>
      </w:r>
      <w:r w:rsidR="00380164">
        <w:rPr>
          <w:lang w:eastAsia="zh-CN"/>
        </w:rPr>
        <w:t>the d</w:t>
      </w:r>
      <w:r w:rsidR="00F553C8">
        <w:rPr>
          <w:lang w:eastAsia="zh-CN"/>
        </w:rPr>
        <w:t>iffe</w:t>
      </w:r>
      <w:r w:rsidR="008A30FB">
        <w:rPr>
          <w:lang w:eastAsia="zh-CN"/>
        </w:rPr>
        <w:t xml:space="preserve">rence between </w:t>
      </w:r>
      <w:r w:rsidR="00964E91">
        <w:rPr>
          <w:lang w:eastAsia="zh-CN"/>
        </w:rPr>
        <w:t xml:space="preserve">the </w:t>
      </w:r>
      <w:r w:rsidR="00933395">
        <w:rPr>
          <w:lang w:eastAsia="zh-CN"/>
        </w:rPr>
        <w:t xml:space="preserve">density </w:t>
      </w:r>
      <w:r w:rsidR="008A30FB">
        <w:rPr>
          <w:lang w:eastAsia="zh-CN"/>
        </w:rPr>
        <w:t>and</w:t>
      </w:r>
      <w:r w:rsidR="00933395">
        <w:rPr>
          <w:lang w:eastAsia="zh-CN"/>
        </w:rPr>
        <w:t xml:space="preserve"> </w:t>
      </w:r>
      <w:r w:rsidR="00933395" w:rsidRPr="00510B77">
        <w:t>referenc</w:t>
      </w:r>
      <w:r w:rsidR="00933395">
        <w:t>e value</w:t>
      </w:r>
      <w:r w:rsidR="00C922C1" w:rsidRPr="00C922C1">
        <w:t>. The value</w:t>
      </w:r>
      <w:r w:rsidRPr="00510B77">
        <w:t xml:space="preserve"> </w:t>
      </w:r>
      <w:bookmarkStart w:id="25" w:name="OLE_LINK7"/>
      <m:oMath>
        <m:sSub>
          <m:sSubPr>
            <m:ctrlPr>
              <w:rPr>
                <w:rFonts w:ascii="Cambria Math" w:hAnsi="Cambria Math"/>
                <w:lang w:eastAsia="zh-CN"/>
              </w:rPr>
            </m:ctrlPr>
          </m:sSubPr>
          <m:e>
            <m:r>
              <w:rPr>
                <w:rFonts w:ascii="Cambria Math" w:hAnsi="Cambria Math"/>
                <w:lang w:eastAsia="zh-CN"/>
              </w:rPr>
              <m:t>ρ</m:t>
            </m:r>
          </m:e>
          <m:sub>
            <m:r>
              <w:rPr>
                <w:rFonts w:ascii="Cambria Math" w:hAnsi="Cambria Math"/>
                <w:lang w:eastAsia="zh-CN"/>
              </w:rPr>
              <m:t>0</m:t>
            </m:r>
          </m:sub>
        </m:sSub>
        <m:r>
          <w:rPr>
            <w:rFonts w:ascii="Cambria Math" w:hAnsi="Cambria Math"/>
            <w:lang w:eastAsia="zh-CN"/>
          </w:rPr>
          <m:t>=</m:t>
        </m:r>
        <w:bookmarkEnd w:id="25"/>
        <m:r>
          <m:rPr>
            <m:sty m:val="p"/>
          </m:rPr>
          <w:rPr>
            <w:rFonts w:ascii="Cambria Math" w:hAnsi="Cambria Math"/>
          </w:rPr>
          <m:t xml:space="preserve">1000 kg </m:t>
        </m:r>
        <m:sSup>
          <m:sSupPr>
            <m:ctrlPr>
              <w:rPr>
                <w:rFonts w:ascii="Cambria Math" w:hAnsi="Cambria Math"/>
              </w:rPr>
            </m:ctrlPr>
          </m:sSupPr>
          <m:e>
            <m:r>
              <m:rPr>
                <m:sty m:val="p"/>
              </m:rPr>
              <w:rPr>
                <w:rFonts w:ascii="Cambria Math" w:hAnsi="Cambria Math"/>
              </w:rPr>
              <m:t>m</m:t>
            </m:r>
          </m:e>
          <m:sup>
            <m:r>
              <m:rPr>
                <m:sty m:val="p"/>
              </m:rPr>
              <w:rPr>
                <w:rFonts w:ascii="Cambria Math" w:hAnsi="Cambria Math"/>
                <w:vertAlign w:val="superscript"/>
              </w:rPr>
              <m:t>-3</m:t>
            </m:r>
          </m:sup>
        </m:sSup>
      </m:oMath>
      <w:r w:rsidR="002D47FA">
        <w:rPr>
          <w:rFonts w:hint="eastAsia"/>
          <w:lang w:eastAsia="zh-CN"/>
        </w:rPr>
        <w:t xml:space="preserve"> </w:t>
      </w:r>
      <w:r w:rsidR="002D47FA">
        <w:rPr>
          <w:lang w:eastAsia="zh-CN"/>
        </w:rPr>
        <w:t xml:space="preserve">is </w:t>
      </w:r>
      <w:r w:rsidR="002D47FA" w:rsidRPr="002D47FA">
        <w:rPr>
          <w:lang w:eastAsia="zh-CN"/>
        </w:rPr>
        <w:t xml:space="preserve">the constant part of </w:t>
      </w:r>
      <w:r w:rsidR="00A843CC" w:rsidRPr="00510B77">
        <w:t xml:space="preserve"> </w:t>
      </w:r>
      <m:oMath>
        <m:sSub>
          <m:sSubPr>
            <m:ctrlPr>
              <w:rPr>
                <w:rFonts w:ascii="Cambria Math" w:hAnsi="Cambria Math"/>
              </w:rPr>
            </m:ctrlPr>
          </m:sSubPr>
          <m:e>
            <m:r>
              <w:rPr>
                <w:rFonts w:ascii="Cambria Math" w:hAnsi="Cambria Math"/>
              </w:rPr>
              <m:t>ρ</m:t>
            </m:r>
          </m:e>
          <m:sub>
            <m:r>
              <w:rPr>
                <w:rFonts w:ascii="Cambria Math" w:hAnsi="Cambria Math"/>
              </w:rPr>
              <m:t>r</m:t>
            </m:r>
          </m:sub>
        </m:sSub>
      </m:oMath>
      <w:r w:rsidR="00C922C1">
        <w:t>.</w:t>
      </w:r>
    </w:p>
    <w:p w14:paraId="3AD546AC" w14:textId="7A8CD2DA" w:rsidR="003A4A04" w:rsidRDefault="00642FBC" w:rsidP="00A843CC">
      <w:pPr>
        <w:pStyle w:val="ParagraphText"/>
        <w:rPr>
          <w:lang w:eastAsia="zh-CN"/>
        </w:rPr>
      </w:pPr>
      <w:r>
        <w:t xml:space="preserve">A comparison of selections of </w:t>
      </w:r>
      <w:r>
        <w:rPr>
          <w:lang w:eastAsia="zh-CN"/>
        </w:rPr>
        <w:t xml:space="preserve">the </w:t>
      </w:r>
      <w:r w:rsidRPr="00510B77">
        <w:rPr>
          <w:lang w:eastAsia="zh-CN"/>
        </w:rPr>
        <w:t>buoyancy frequency</w:t>
      </w:r>
      <w:r w:rsidRPr="00ED1BBD">
        <w:rPr>
          <w:i/>
          <w:iCs/>
        </w:rPr>
        <w:t xml:space="preserve"> N</w:t>
      </w:r>
      <w:r>
        <w:rPr>
          <w:i/>
          <w:iCs/>
        </w:rPr>
        <w:t xml:space="preserve"> </w:t>
      </w:r>
      <w:r w:rsidR="00D750B8">
        <w:t>is conducted</w:t>
      </w:r>
      <w:r>
        <w:t>.</w:t>
      </w:r>
      <w:r w:rsidRPr="009B6A23">
        <w:t xml:space="preserve"> </w:t>
      </w:r>
      <w:r>
        <w:t xml:space="preserve">The </w:t>
      </w:r>
      <w:r w:rsidRPr="009B6A23">
        <w:t>sensitivity test of reference stratification on</w:t>
      </w:r>
      <w:r>
        <w:t xml:space="preserve"> </w:t>
      </w:r>
      <w:r w:rsidRPr="009B6A23">
        <w:t>energetics analysis</w:t>
      </w:r>
      <w:r>
        <w:t xml:space="preserve"> indicate</w:t>
      </w:r>
      <w:r w:rsidR="00A735B1">
        <w:t>d</w:t>
      </w:r>
      <w:r>
        <w:t xml:space="preserve"> that the regional constant </w:t>
      </w:r>
      <w:r w:rsidRPr="00C16016">
        <w:rPr>
          <w:i/>
          <w:iCs/>
        </w:rPr>
        <w:t>N</w:t>
      </w:r>
      <w:r>
        <w:t xml:space="preserve"> </w:t>
      </w:r>
      <w:r w:rsidRPr="00510B77">
        <w:t>at a given depth</w:t>
      </w:r>
      <w:r>
        <w:t xml:space="preserve"> </w:t>
      </w:r>
      <w:r w:rsidRPr="00961A97">
        <w:t>emphasize</w:t>
      </w:r>
      <w:r>
        <w:t xml:space="preserve">s the coastal impacts. </w:t>
      </w:r>
      <w:r w:rsidR="00262378">
        <w:rPr>
          <w:lang w:eastAsia="zh-CN"/>
        </w:rPr>
        <w:t>Thus</w:t>
      </w:r>
      <w:r w:rsidR="002D47FA">
        <w:rPr>
          <w:lang w:eastAsia="zh-CN"/>
        </w:rPr>
        <w:t>,</w:t>
      </w:r>
      <w:r w:rsidR="00262378">
        <w:rPr>
          <w:lang w:eastAsia="zh-CN"/>
        </w:rPr>
        <w:t xml:space="preserve"> </w:t>
      </w:r>
      <w:r w:rsidR="00510B77" w:rsidRPr="00F148A3">
        <w:rPr>
          <w:i/>
          <w:iCs/>
          <w:lang w:eastAsia="zh-CN"/>
        </w:rPr>
        <w:t>N</w:t>
      </w:r>
      <w:r w:rsidR="00510B77" w:rsidRPr="00510B77">
        <w:rPr>
          <w:lang w:eastAsia="zh-CN"/>
        </w:rPr>
        <w:t xml:space="preserve"> is defined by</w:t>
      </w:r>
    </w:p>
    <w:p w14:paraId="77D227C2" w14:textId="516B76AC" w:rsidR="00262378" w:rsidRDefault="007A1107" w:rsidP="009E37C1">
      <w:pPr>
        <w:ind w:firstLine="0"/>
        <w:jc w:val="right"/>
        <w:rPr>
          <w:lang w:eastAsia="zh-CN"/>
        </w:rPr>
      </w:pPr>
      <m:oMath>
        <m:sSup>
          <m:sSupPr>
            <m:ctrlPr>
              <w:rPr>
                <w:rFonts w:ascii="Cambria Math" w:hAnsi="Cambria Math"/>
                <w:sz w:val="28"/>
                <w:szCs w:val="28"/>
                <w:lang w:eastAsia="zh-CN"/>
              </w:rPr>
            </m:ctrlPr>
          </m:sSupPr>
          <m:e>
            <m:r>
              <w:rPr>
                <w:rFonts w:ascii="Cambria Math" w:hAnsi="Cambria Math"/>
                <w:sz w:val="28"/>
                <w:szCs w:val="28"/>
                <w:lang w:eastAsia="zh-CN"/>
              </w:rPr>
              <m:t>N</m:t>
            </m:r>
          </m:e>
          <m:sup>
            <m:r>
              <w:rPr>
                <w:rFonts w:ascii="Cambria Math" w:hAnsi="Cambria Math"/>
                <w:sz w:val="28"/>
                <w:szCs w:val="28"/>
                <w:lang w:eastAsia="zh-CN"/>
              </w:rPr>
              <m:t>2</m:t>
            </m:r>
          </m:sup>
        </m:sSup>
        <m:r>
          <w:rPr>
            <w:rFonts w:ascii="Cambria Math" w:hAnsi="Cambria Math"/>
            <w:sz w:val="28"/>
            <w:szCs w:val="28"/>
            <w:lang w:eastAsia="zh-CN"/>
          </w:rPr>
          <m:t>≡-</m:t>
        </m:r>
        <m:f>
          <m:fPr>
            <m:ctrlPr>
              <w:rPr>
                <w:rFonts w:ascii="Cambria Math" w:hAnsi="Cambria Math"/>
                <w:sz w:val="28"/>
                <w:szCs w:val="28"/>
                <w:lang w:eastAsia="zh-CN"/>
              </w:rPr>
            </m:ctrlPr>
          </m:fPr>
          <m:num>
            <m:r>
              <w:rPr>
                <w:rFonts w:ascii="Cambria Math" w:hAnsi="Cambria Math"/>
                <w:sz w:val="28"/>
                <w:szCs w:val="28"/>
                <w:lang w:eastAsia="zh-CN"/>
              </w:rPr>
              <m:t>g</m:t>
            </m:r>
          </m:num>
          <m:den>
            <m:sSub>
              <m:sSubPr>
                <m:ctrlPr>
                  <w:rPr>
                    <w:rFonts w:ascii="Cambria Math" w:hAnsi="Cambria Math"/>
                    <w:sz w:val="28"/>
                    <w:szCs w:val="28"/>
                    <w:lang w:eastAsia="zh-CN"/>
                  </w:rPr>
                </m:ctrlPr>
              </m:sSubPr>
              <m:e>
                <m:r>
                  <w:rPr>
                    <w:rFonts w:ascii="Cambria Math" w:hAnsi="Cambria Math"/>
                    <w:sz w:val="28"/>
                    <w:szCs w:val="28"/>
                    <w:lang w:eastAsia="zh-CN"/>
                  </w:rPr>
                  <m:t>ρ</m:t>
                </m:r>
              </m:e>
              <m:sub>
                <m:r>
                  <w:rPr>
                    <w:rFonts w:ascii="Cambria Math" w:hAnsi="Cambria Math"/>
                    <w:sz w:val="28"/>
                    <w:szCs w:val="28"/>
                    <w:lang w:eastAsia="zh-CN"/>
                  </w:rPr>
                  <m:t>0</m:t>
                </m:r>
              </m:sub>
            </m:sSub>
          </m:den>
        </m:f>
        <m:f>
          <m:fPr>
            <m:ctrlPr>
              <w:rPr>
                <w:rFonts w:ascii="Cambria Math" w:hAnsi="Cambria Math"/>
                <w:sz w:val="28"/>
                <w:szCs w:val="28"/>
                <w:lang w:eastAsia="zh-CN"/>
              </w:rPr>
            </m:ctrlPr>
          </m:fPr>
          <m:num>
            <m:r>
              <w:rPr>
                <w:rFonts w:ascii="Cambria Math" w:hAnsi="Cambria Math"/>
                <w:sz w:val="28"/>
                <w:szCs w:val="28"/>
                <w:lang w:eastAsia="zh-CN"/>
              </w:rPr>
              <m:t>d</m:t>
            </m:r>
            <m:sSub>
              <m:sSubPr>
                <m:ctrlPr>
                  <w:rPr>
                    <w:rFonts w:ascii="Cambria Math" w:hAnsi="Cambria Math"/>
                    <w:sz w:val="28"/>
                    <w:szCs w:val="28"/>
                    <w:lang w:eastAsia="zh-CN"/>
                  </w:rPr>
                </m:ctrlPr>
              </m:sSubPr>
              <m:e>
                <m:r>
                  <w:rPr>
                    <w:rFonts w:ascii="Cambria Math" w:hAnsi="Cambria Math"/>
                    <w:sz w:val="28"/>
                    <w:szCs w:val="28"/>
                    <w:lang w:eastAsia="zh-CN"/>
                  </w:rPr>
                  <m:t>ρ</m:t>
                </m:r>
              </m:e>
              <m:sub>
                <m:r>
                  <w:rPr>
                    <w:rFonts w:ascii="Cambria Math" w:hAnsi="Cambria Math"/>
                    <w:sz w:val="28"/>
                    <w:szCs w:val="28"/>
                    <w:lang w:eastAsia="zh-CN"/>
                  </w:rPr>
                  <m:t>r</m:t>
                </m:r>
              </m:sub>
            </m:sSub>
          </m:num>
          <m:den>
            <m:r>
              <w:rPr>
                <w:rFonts w:ascii="Cambria Math" w:hAnsi="Cambria Math"/>
                <w:sz w:val="28"/>
                <w:szCs w:val="28"/>
                <w:lang w:eastAsia="zh-CN"/>
              </w:rPr>
              <m:t>dz</m:t>
            </m:r>
          </m:den>
        </m:f>
      </m:oMath>
      <w:r w:rsidR="009E37C1" w:rsidRPr="009E37C1">
        <w:rPr>
          <w:rFonts w:hint="eastAsia"/>
          <w:sz w:val="28"/>
          <w:szCs w:val="28"/>
          <w:lang w:eastAsia="zh-CN"/>
        </w:rPr>
        <w:t>.</w:t>
      </w:r>
      <w:r w:rsidR="009E37C1" w:rsidRPr="009E37C1">
        <w:rPr>
          <w:sz w:val="28"/>
          <w:szCs w:val="28"/>
          <w:lang w:eastAsia="zh-CN"/>
        </w:rPr>
        <w:t xml:space="preserve">     </w:t>
      </w:r>
      <w:r w:rsidR="009E37C1">
        <w:rPr>
          <w:lang w:eastAsia="zh-CN"/>
        </w:rPr>
        <w:t xml:space="preserve">                                                      (4)</w:t>
      </w:r>
    </w:p>
    <w:p w14:paraId="3D09B3DD" w14:textId="7AE54808" w:rsidR="008C6BC4" w:rsidRDefault="009E37C1" w:rsidP="009E37C1">
      <w:pPr>
        <w:pStyle w:val="ParagraphText"/>
      </w:pPr>
      <w:r w:rsidRPr="00F8647F">
        <w:t>T</w:t>
      </w:r>
      <w:r w:rsidR="008C6BC4" w:rsidRPr="00F8647F">
        <w:t>he</w:t>
      </w:r>
      <w:r w:rsidR="008C6BC4" w:rsidRPr="00CB0FF5">
        <w:t xml:space="preserve"> </w:t>
      </w:r>
      <w:r w:rsidR="00305879">
        <w:t xml:space="preserve">Mean Kinetic Energy (MKE), Eddy Kinetic Energy (EKE), </w:t>
      </w:r>
      <w:r w:rsidR="008C182E">
        <w:t xml:space="preserve">Mean </w:t>
      </w:r>
      <w:r w:rsidR="008C182E" w:rsidRPr="00153D37">
        <w:t>Potential</w:t>
      </w:r>
      <w:r w:rsidR="008C182E">
        <w:t xml:space="preserve"> Energy (MPE</w:t>
      </w:r>
      <w:r w:rsidR="00D01E7B">
        <w:t>)</w:t>
      </w:r>
      <w:r w:rsidR="007C020E">
        <w:t>,</w:t>
      </w:r>
      <w:r w:rsidR="008C182E">
        <w:t xml:space="preserve"> </w:t>
      </w:r>
      <w:r w:rsidR="00305879">
        <w:t xml:space="preserve">and </w:t>
      </w:r>
      <w:r w:rsidR="00372B0B">
        <w:t xml:space="preserve">Eddy </w:t>
      </w:r>
      <w:r w:rsidR="00372B0B" w:rsidRPr="00153D37">
        <w:t>Potential Energy</w:t>
      </w:r>
      <w:r w:rsidR="00305879" w:rsidRPr="00153D37">
        <w:t xml:space="preserve"> (</w:t>
      </w:r>
      <w:r w:rsidR="00372B0B">
        <w:t>E</w:t>
      </w:r>
      <w:r w:rsidR="00305879" w:rsidRPr="00153D37">
        <w:t>PE)</w:t>
      </w:r>
      <w:r w:rsidR="008C6BC4" w:rsidRPr="00CB0FF5">
        <w:t xml:space="preserve"> </w:t>
      </w:r>
      <w:r w:rsidR="007401BD">
        <w:t>are given respectively,</w:t>
      </w:r>
    </w:p>
    <w:p w14:paraId="2B19E4DC" w14:textId="52CA99F8" w:rsidR="008D48A9" w:rsidRPr="008D48A9" w:rsidRDefault="00FB68DB" w:rsidP="009E37C1">
      <w:pPr>
        <w:ind w:firstLine="0"/>
        <w:jc w:val="right"/>
        <w:rPr>
          <w:lang w:eastAsia="zh-CN"/>
        </w:rPr>
      </w:pPr>
      <m:oMath>
        <m:r>
          <m:rPr>
            <m:sty m:val="p"/>
          </m:rPr>
          <w:rPr>
            <w:rFonts w:ascii="Cambria Math" w:hAnsi="Cambria Math"/>
          </w:rPr>
          <m:t>MKE</m:t>
        </m:r>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d>
          <m:dPr>
            <m:ctrlPr>
              <w:rPr>
                <w:rFonts w:ascii="Cambria Math" w:hAnsi="Cambria Math"/>
              </w:rPr>
            </m:ctrlPr>
          </m:dPr>
          <m:e>
            <m:sSup>
              <m:sSupPr>
                <m:ctrlPr>
                  <w:rPr>
                    <w:rFonts w:ascii="Cambria Math" w:hAnsi="Cambria Math"/>
                  </w:rPr>
                </m:ctrlPr>
              </m:sSupPr>
              <m:e>
                <m:acc>
                  <m:accPr>
                    <m:chr m:val="̅"/>
                    <m:ctrlPr>
                      <w:rPr>
                        <w:rFonts w:ascii="Cambria Math" w:hAnsi="Cambria Math"/>
                      </w:rPr>
                    </m:ctrlPr>
                  </m:accPr>
                  <m:e>
                    <m:r>
                      <w:rPr>
                        <w:rFonts w:ascii="Cambria Math" w:hAnsi="Cambria Math"/>
                      </w:rPr>
                      <m:t>u</m:t>
                    </m:r>
                  </m:e>
                </m:acc>
              </m:e>
              <m:sup>
                <m:r>
                  <w:rPr>
                    <w:rFonts w:ascii="Cambria Math" w:hAnsi="Cambria Math"/>
                  </w:rPr>
                  <m:t>2</m:t>
                </m:r>
              </m:sup>
            </m:sSup>
            <m: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v</m:t>
                    </m:r>
                  </m:e>
                </m:acc>
              </m:e>
              <m:sup>
                <m:r>
                  <w:rPr>
                    <w:rFonts w:ascii="Cambria Math" w:hAnsi="Cambria Math"/>
                  </w:rPr>
                  <m:t>2</m:t>
                </m:r>
              </m:sup>
            </m:sSup>
          </m:e>
        </m:d>
        <m:r>
          <w:rPr>
            <w:rFonts w:ascii="Cambria Math" w:hAnsi="Cambria Math"/>
          </w:rPr>
          <m:t>,</m:t>
        </m:r>
      </m:oMath>
      <w:r w:rsidR="009E37C1">
        <w:rPr>
          <w:rFonts w:hint="eastAsia"/>
          <w:lang w:eastAsia="zh-CN"/>
        </w:rPr>
        <w:t xml:space="preserve"> </w:t>
      </w:r>
      <w:r w:rsidR="009E37C1">
        <w:rPr>
          <w:lang w:eastAsia="zh-CN"/>
        </w:rPr>
        <w:t xml:space="preserve">                                </w:t>
      </w:r>
      <w:r w:rsidR="00D01E7B">
        <w:rPr>
          <w:lang w:eastAsia="zh-CN"/>
        </w:rPr>
        <w:t xml:space="preserve"> </w:t>
      </w:r>
      <w:r w:rsidR="009E37C1">
        <w:rPr>
          <w:lang w:eastAsia="zh-CN"/>
        </w:rPr>
        <w:t xml:space="preserve">     </w:t>
      </w:r>
      <w:r w:rsidR="00D01E7B">
        <w:rPr>
          <w:lang w:eastAsia="zh-CN"/>
        </w:rPr>
        <w:t xml:space="preserve"> </w:t>
      </w:r>
      <w:r w:rsidR="009E37C1">
        <w:rPr>
          <w:lang w:eastAsia="zh-CN"/>
        </w:rPr>
        <w:t xml:space="preserve">               (5)</w:t>
      </w:r>
    </w:p>
    <w:p w14:paraId="0E3A4ACB" w14:textId="087AB01C" w:rsidR="00D7053E" w:rsidRPr="008C182E" w:rsidRDefault="00FB68DB" w:rsidP="009E37C1">
      <w:pPr>
        <w:ind w:firstLine="0"/>
        <w:jc w:val="right"/>
        <w:rPr>
          <w:lang w:eastAsia="zh-CN"/>
        </w:rPr>
      </w:pPr>
      <m:oMath>
        <m:r>
          <m:rPr>
            <m:sty m:val="p"/>
          </m:rPr>
          <w:rPr>
            <w:rFonts w:ascii="Cambria Math" w:hAnsi="Cambria Math"/>
          </w:rPr>
          <m:t>EKE</m:t>
        </m:r>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acc>
          <m:accPr>
            <m:chr m:val="̅"/>
            <m:ctrlPr>
              <w:rPr>
                <w:rFonts w:ascii="Cambria Math" w:hAnsi="Cambria Math"/>
              </w:rPr>
            </m:ctrlPr>
          </m:accPr>
          <m:e>
            <m:d>
              <m:dPr>
                <m:ctrlPr>
                  <w:rPr>
                    <w:rFonts w:ascii="Cambria Math" w:hAnsi="Cambria Math"/>
                  </w:rPr>
                </m:ctrlPr>
              </m:dPr>
              <m:e>
                <m:sSup>
                  <m:sSupPr>
                    <m:ctrlPr>
                      <w:rPr>
                        <w:rFonts w:ascii="Cambria Math" w:hAnsi="Cambria Math"/>
                      </w:rPr>
                    </m:ctrlPr>
                  </m:sSupPr>
                  <m:e>
                    <m:r>
                      <w:rPr>
                        <w:rFonts w:ascii="Cambria Math" w:hAnsi="Cambria Math"/>
                      </w:rPr>
                      <m:t>u</m:t>
                    </m:r>
                  </m:e>
                  <m:sup>
                    <m:r>
                      <m:rPr>
                        <m:sty m:val="p"/>
                      </m:rPr>
                      <w:rPr>
                        <w:rFonts w:ascii="Cambria Math" w:hAnsi="Cambria Math"/>
                      </w:rPr>
                      <m:t>'</m:t>
                    </m:r>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m:t>
                    </m:r>
                    <m:r>
                      <w:rPr>
                        <w:rFonts w:ascii="Cambria Math" w:hAnsi="Cambria Math"/>
                      </w:rPr>
                      <m:t>2</m:t>
                    </m:r>
                  </m:sup>
                </m:sSup>
              </m:e>
            </m:d>
          </m:e>
        </m:acc>
        <m:r>
          <w:rPr>
            <w:rFonts w:ascii="Cambria Math" w:hAnsi="Cambria Math"/>
          </w:rPr>
          <m:t>,</m:t>
        </m:r>
      </m:oMath>
      <w:r w:rsidR="009E37C1">
        <w:rPr>
          <w:rFonts w:hint="eastAsia"/>
          <w:lang w:eastAsia="zh-CN"/>
        </w:rPr>
        <w:t xml:space="preserve"> </w:t>
      </w:r>
      <w:r w:rsidR="009E37C1">
        <w:rPr>
          <w:lang w:eastAsia="zh-CN"/>
        </w:rPr>
        <w:t xml:space="preserve">                            </w:t>
      </w:r>
      <w:r w:rsidR="00D01E7B">
        <w:rPr>
          <w:lang w:eastAsia="zh-CN"/>
        </w:rPr>
        <w:t xml:space="preserve"> </w:t>
      </w:r>
      <w:r w:rsidR="009E37C1">
        <w:rPr>
          <w:lang w:eastAsia="zh-CN"/>
        </w:rPr>
        <w:t xml:space="preserve">                        (6)</w:t>
      </w:r>
    </w:p>
    <w:p w14:paraId="46DE779D" w14:textId="5D5E8938" w:rsidR="008C182E" w:rsidRDefault="00FB68DB" w:rsidP="009E37C1">
      <w:pPr>
        <w:ind w:firstLine="0"/>
        <w:jc w:val="right"/>
        <w:rPr>
          <w:lang w:eastAsia="zh-CN"/>
        </w:rPr>
      </w:pPr>
      <m:oMath>
        <m:r>
          <m:rPr>
            <m:sty m:val="p"/>
          </m:rPr>
          <w:rPr>
            <w:rFonts w:ascii="Cambria Math" w:hAnsi="Cambria Math"/>
          </w:rPr>
          <m:t>MPE</m:t>
        </m:r>
        <m:r>
          <w:rPr>
            <w:rFonts w:ascii="Cambria Math" w:hAnsi="Cambria Math"/>
          </w:rPr>
          <m:t>=</m:t>
        </m:r>
        <m:f>
          <m:fPr>
            <m:ctrlPr>
              <w:rPr>
                <w:rFonts w:ascii="Cambria Math" w:hAnsi="Cambria Math"/>
                <w:sz w:val="28"/>
                <w:szCs w:val="28"/>
              </w:rPr>
            </m:ctrlPr>
          </m:fPr>
          <m:num>
            <m:sSup>
              <m:sSupPr>
                <m:ctrlPr>
                  <w:rPr>
                    <w:rFonts w:ascii="Cambria Math" w:hAnsi="Cambria Math"/>
                    <w:sz w:val="28"/>
                    <w:szCs w:val="28"/>
                  </w:rPr>
                </m:ctrlPr>
              </m:sSupPr>
              <m:e>
                <m:r>
                  <w:rPr>
                    <w:rFonts w:ascii="Cambria Math" w:hAnsi="Cambria Math"/>
                    <w:sz w:val="28"/>
                    <w:szCs w:val="28"/>
                  </w:rPr>
                  <m:t>g</m:t>
                </m:r>
              </m:e>
              <m:sup>
                <m:r>
                  <w:rPr>
                    <w:rFonts w:ascii="Cambria Math" w:hAnsi="Cambria Math"/>
                    <w:sz w:val="28"/>
                    <w:szCs w:val="28"/>
                  </w:rPr>
                  <m:t>2</m:t>
                </m:r>
              </m:sup>
            </m:sSup>
            <m:sSubSup>
              <m:sSubSupPr>
                <m:ctrlPr>
                  <w:rPr>
                    <w:rFonts w:ascii="Cambria Math" w:hAnsi="Cambria Math"/>
                    <w:sz w:val="28"/>
                    <w:szCs w:val="28"/>
                  </w:rPr>
                </m:ctrlPr>
              </m:sSubSupPr>
              <m:e>
                <m:acc>
                  <m:accPr>
                    <m:chr m:val="̅"/>
                    <m:ctrlPr>
                      <w:rPr>
                        <w:rFonts w:ascii="Cambria Math" w:hAnsi="Cambria Math"/>
                        <w:sz w:val="28"/>
                        <w:szCs w:val="28"/>
                      </w:rPr>
                    </m:ctrlPr>
                  </m:accPr>
                  <m:e>
                    <m:r>
                      <w:rPr>
                        <w:rFonts w:ascii="Cambria Math" w:hAnsi="Cambria Math"/>
                        <w:sz w:val="28"/>
                        <w:szCs w:val="28"/>
                      </w:rPr>
                      <m:t>ρ</m:t>
                    </m:r>
                  </m:e>
                </m:acc>
              </m:e>
              <m:sub>
                <m:r>
                  <w:rPr>
                    <w:rFonts w:ascii="Cambria Math" w:hAnsi="Cambria Math"/>
                    <w:sz w:val="28"/>
                    <w:szCs w:val="28"/>
                  </w:rPr>
                  <m:t>a</m:t>
                </m:r>
              </m:sub>
              <m:sup>
                <m:r>
                  <w:rPr>
                    <w:rFonts w:ascii="Cambria Math" w:hAnsi="Cambria Math"/>
                    <w:sz w:val="28"/>
                    <w:szCs w:val="28"/>
                  </w:rPr>
                  <m:t>2</m:t>
                </m:r>
              </m:sup>
            </m:sSubSup>
          </m:num>
          <m:den>
            <m:r>
              <w:rPr>
                <w:rFonts w:ascii="Cambria Math" w:hAnsi="Cambria Math"/>
                <w:sz w:val="28"/>
                <w:szCs w:val="28"/>
              </w:rPr>
              <m:t>2</m:t>
            </m:r>
            <m:sSup>
              <m:sSupPr>
                <m:ctrlPr>
                  <w:rPr>
                    <w:rFonts w:ascii="Cambria Math" w:hAnsi="Cambria Math"/>
                    <w:sz w:val="28"/>
                    <w:szCs w:val="28"/>
                  </w:rPr>
                </m:ctrlPr>
              </m:sSupPr>
              <m:e>
                <m:sSub>
                  <m:sSubPr>
                    <m:ctrlPr>
                      <w:rPr>
                        <w:rFonts w:ascii="Cambria Math" w:hAnsi="Cambria Math"/>
                        <w:sz w:val="28"/>
                        <w:szCs w:val="28"/>
                      </w:rPr>
                    </m:ctrlPr>
                  </m:sSubPr>
                  <m:e>
                    <m:r>
                      <w:rPr>
                        <w:rFonts w:ascii="Cambria Math" w:hAnsi="Cambria Math"/>
                        <w:sz w:val="28"/>
                        <w:szCs w:val="28"/>
                      </w:rPr>
                      <m:t>ρ</m:t>
                    </m:r>
                  </m:e>
                  <m:sub>
                    <m:r>
                      <w:rPr>
                        <w:rFonts w:ascii="Cambria Math" w:hAnsi="Cambria Math"/>
                        <w:sz w:val="28"/>
                        <w:szCs w:val="28"/>
                      </w:rPr>
                      <m:t>0</m:t>
                    </m:r>
                  </m:sub>
                </m:sSub>
              </m:e>
              <m:sup>
                <m:r>
                  <w:rPr>
                    <w:rFonts w:ascii="Cambria Math" w:hAnsi="Cambria Math"/>
                    <w:sz w:val="28"/>
                    <w:szCs w:val="28"/>
                  </w:rPr>
                  <m:t>2</m:t>
                </m:r>
              </m:sup>
            </m:sSup>
            <m:sSup>
              <m:sSupPr>
                <m:ctrlPr>
                  <w:rPr>
                    <w:rFonts w:ascii="Cambria Math" w:hAnsi="Cambria Math"/>
                    <w:sz w:val="28"/>
                    <w:szCs w:val="28"/>
                  </w:rPr>
                </m:ctrlPr>
              </m:sSupPr>
              <m:e>
                <m:r>
                  <w:rPr>
                    <w:rFonts w:ascii="Cambria Math" w:hAnsi="Cambria Math"/>
                    <w:sz w:val="28"/>
                    <w:szCs w:val="28"/>
                  </w:rPr>
                  <m:t>N</m:t>
                </m:r>
              </m:e>
              <m:sup>
                <m:r>
                  <w:rPr>
                    <w:rFonts w:ascii="Cambria Math" w:hAnsi="Cambria Math"/>
                    <w:sz w:val="28"/>
                    <w:szCs w:val="28"/>
                  </w:rPr>
                  <m:t>2</m:t>
                </m:r>
              </m:sup>
            </m:sSup>
          </m:den>
        </m:f>
        <m:r>
          <w:rPr>
            <w:rFonts w:ascii="Cambria Math" w:hAnsi="Cambria Math"/>
            <w:sz w:val="28"/>
            <w:szCs w:val="28"/>
          </w:rPr>
          <m:t xml:space="preserve">,                                                             </m:t>
        </m:r>
      </m:oMath>
      <w:r w:rsidR="009E37C1" w:rsidRPr="009E37C1">
        <w:rPr>
          <w:rFonts w:hint="eastAsia"/>
          <w:szCs w:val="24"/>
          <w:lang w:eastAsia="zh-CN"/>
        </w:rPr>
        <w:t>(</w:t>
      </w:r>
      <w:r w:rsidR="009E37C1" w:rsidRPr="009E37C1">
        <w:rPr>
          <w:szCs w:val="24"/>
          <w:lang w:eastAsia="zh-CN"/>
        </w:rPr>
        <w:t>7)</w:t>
      </w:r>
    </w:p>
    <w:p w14:paraId="6D53FB3A" w14:textId="3F845210" w:rsidR="00D7053E" w:rsidRDefault="00FB68DB" w:rsidP="009E37C1">
      <w:pPr>
        <w:ind w:firstLine="0"/>
        <w:jc w:val="right"/>
        <w:rPr>
          <w:lang w:eastAsia="zh-CN"/>
        </w:rPr>
      </w:pPr>
      <m:oMath>
        <m:r>
          <m:rPr>
            <m:sty m:val="p"/>
          </m:rPr>
          <w:rPr>
            <w:rFonts w:ascii="Cambria Math" w:hAnsi="Cambria Math"/>
          </w:rPr>
          <m:t>EPE</m:t>
        </m:r>
        <m:r>
          <w:rPr>
            <w:rFonts w:ascii="Cambria Math" w:hAnsi="Cambria Math"/>
          </w:rPr>
          <m:t>=</m:t>
        </m:r>
        <m:f>
          <m:fPr>
            <m:ctrlPr>
              <w:rPr>
                <w:rFonts w:ascii="Cambria Math" w:hAnsi="Cambria Math"/>
              </w:rPr>
            </m:ctrlPr>
          </m:fPr>
          <m:num>
            <m:sSup>
              <m:sSupPr>
                <m:ctrlPr>
                  <w:rPr>
                    <w:rFonts w:ascii="Cambria Math" w:hAnsi="Cambria Math"/>
                    <w:sz w:val="28"/>
                    <w:szCs w:val="28"/>
                  </w:rPr>
                </m:ctrlPr>
              </m:sSupPr>
              <m:e>
                <m:r>
                  <w:rPr>
                    <w:rFonts w:ascii="Cambria Math" w:hAnsi="Cambria Math"/>
                    <w:sz w:val="28"/>
                    <w:szCs w:val="28"/>
                  </w:rPr>
                  <m:t>g</m:t>
                </m:r>
              </m:e>
              <m:sup>
                <m:r>
                  <w:rPr>
                    <w:rFonts w:ascii="Cambria Math" w:hAnsi="Cambria Math"/>
                    <w:sz w:val="28"/>
                    <w:szCs w:val="28"/>
                  </w:rPr>
                  <m:t>2</m:t>
                </m:r>
              </m:sup>
            </m:sSup>
            <m:acc>
              <m:accPr>
                <m:chr m:val="̅"/>
                <m:ctrlPr>
                  <w:rPr>
                    <w:rFonts w:ascii="Cambria Math" w:hAnsi="Cambria Math"/>
                    <w:sz w:val="28"/>
                    <w:szCs w:val="28"/>
                  </w:rPr>
                </m:ctrlPr>
              </m:accPr>
              <m:e>
                <m:sSubSup>
                  <m:sSubSupPr>
                    <m:ctrlPr>
                      <w:rPr>
                        <w:rFonts w:ascii="Cambria Math" w:hAnsi="Cambria Math"/>
                        <w:sz w:val="28"/>
                        <w:szCs w:val="28"/>
                      </w:rPr>
                    </m:ctrlPr>
                  </m:sSubSupPr>
                  <m:e>
                    <m:r>
                      <w:rPr>
                        <w:rFonts w:ascii="Cambria Math" w:hAnsi="Cambria Math"/>
                        <w:sz w:val="28"/>
                        <w:szCs w:val="28"/>
                      </w:rPr>
                      <m:t>ρ</m:t>
                    </m:r>
                  </m:e>
                  <m:sub>
                    <m:r>
                      <w:rPr>
                        <w:rFonts w:ascii="Cambria Math" w:hAnsi="Cambria Math"/>
                        <w:sz w:val="28"/>
                        <w:szCs w:val="28"/>
                      </w:rPr>
                      <m:t>a</m:t>
                    </m:r>
                  </m:sub>
                  <m:sup>
                    <m:r>
                      <m:rPr>
                        <m:sty m:val="p"/>
                      </m:rPr>
                      <w:rPr>
                        <w:rFonts w:ascii="Cambria Math" w:hAnsi="Cambria Math"/>
                        <w:sz w:val="28"/>
                        <w:szCs w:val="28"/>
                      </w:rPr>
                      <m:t>'</m:t>
                    </m:r>
                    <m:r>
                      <w:rPr>
                        <w:rFonts w:ascii="Cambria Math" w:hAnsi="Cambria Math"/>
                        <w:sz w:val="28"/>
                        <w:szCs w:val="28"/>
                      </w:rPr>
                      <m:t>2</m:t>
                    </m:r>
                  </m:sup>
                </m:sSubSup>
              </m:e>
            </m:acc>
          </m:num>
          <m:den>
            <m:r>
              <w:rPr>
                <w:rFonts w:ascii="Cambria Math" w:hAnsi="Cambria Math"/>
                <w:sz w:val="28"/>
                <w:szCs w:val="28"/>
              </w:rPr>
              <m:t>2</m:t>
            </m:r>
            <m:sSup>
              <m:sSupPr>
                <m:ctrlPr>
                  <w:rPr>
                    <w:rFonts w:ascii="Cambria Math" w:hAnsi="Cambria Math"/>
                    <w:sz w:val="28"/>
                    <w:szCs w:val="28"/>
                  </w:rPr>
                </m:ctrlPr>
              </m:sSupPr>
              <m:e>
                <m:sSub>
                  <m:sSubPr>
                    <m:ctrlPr>
                      <w:rPr>
                        <w:rFonts w:ascii="Cambria Math" w:hAnsi="Cambria Math"/>
                        <w:sz w:val="28"/>
                        <w:szCs w:val="28"/>
                      </w:rPr>
                    </m:ctrlPr>
                  </m:sSubPr>
                  <m:e>
                    <m:r>
                      <w:rPr>
                        <w:rFonts w:ascii="Cambria Math" w:hAnsi="Cambria Math"/>
                        <w:sz w:val="28"/>
                        <w:szCs w:val="28"/>
                      </w:rPr>
                      <m:t>ρ</m:t>
                    </m:r>
                  </m:e>
                  <m:sub>
                    <m:r>
                      <w:rPr>
                        <w:rFonts w:ascii="Cambria Math" w:hAnsi="Cambria Math"/>
                        <w:sz w:val="28"/>
                        <w:szCs w:val="28"/>
                      </w:rPr>
                      <m:t>0</m:t>
                    </m:r>
                  </m:sub>
                </m:sSub>
              </m:e>
              <m:sup>
                <m:r>
                  <w:rPr>
                    <w:rFonts w:ascii="Cambria Math" w:hAnsi="Cambria Math"/>
                    <w:sz w:val="28"/>
                    <w:szCs w:val="28"/>
                  </w:rPr>
                  <m:t>2</m:t>
                </m:r>
              </m:sup>
            </m:sSup>
            <m:sSup>
              <m:sSupPr>
                <m:ctrlPr>
                  <w:rPr>
                    <w:rFonts w:ascii="Cambria Math" w:hAnsi="Cambria Math"/>
                    <w:sz w:val="28"/>
                    <w:szCs w:val="28"/>
                  </w:rPr>
                </m:ctrlPr>
              </m:sSupPr>
              <m:e>
                <m:r>
                  <w:rPr>
                    <w:rFonts w:ascii="Cambria Math" w:hAnsi="Cambria Math"/>
                    <w:sz w:val="28"/>
                    <w:szCs w:val="28"/>
                  </w:rPr>
                  <m:t>N</m:t>
                </m:r>
              </m:e>
              <m:sup>
                <m:r>
                  <w:rPr>
                    <w:rFonts w:ascii="Cambria Math" w:hAnsi="Cambria Math"/>
                    <w:sz w:val="28"/>
                    <w:szCs w:val="28"/>
                  </w:rPr>
                  <m:t>2</m:t>
                </m:r>
              </m:sup>
            </m:sSup>
          </m:den>
        </m:f>
        <m:r>
          <w:rPr>
            <w:rFonts w:ascii="Cambria Math" w:hAnsi="Cambria Math"/>
            <w:lang w:eastAsia="zh-CN"/>
          </w:rPr>
          <m:t>,</m:t>
        </m:r>
      </m:oMath>
      <w:r w:rsidR="009E37C1">
        <w:rPr>
          <w:lang w:eastAsia="zh-CN"/>
        </w:rPr>
        <w:t xml:space="preserve">                                        </w:t>
      </w:r>
      <w:r w:rsidR="00D01E7B">
        <w:rPr>
          <w:lang w:eastAsia="zh-CN"/>
        </w:rPr>
        <w:t xml:space="preserve"> </w:t>
      </w:r>
      <w:r w:rsidR="009E37C1">
        <w:rPr>
          <w:lang w:eastAsia="zh-CN"/>
        </w:rPr>
        <w:t xml:space="preserve">                       (8)</w:t>
      </w:r>
    </w:p>
    <w:p w14:paraId="2D27D238" w14:textId="5EBD04C2" w:rsidR="00395024" w:rsidRPr="00395024" w:rsidRDefault="003F632D" w:rsidP="00DB2AE5">
      <w:pPr>
        <w:pStyle w:val="ParagraphText"/>
        <w:ind w:firstLine="0"/>
        <w:jc w:val="both"/>
        <w:rPr>
          <w:lang w:eastAsia="zh-CN"/>
        </w:rPr>
      </w:pPr>
      <w:r w:rsidRPr="003F632D">
        <w:t xml:space="preserve">where </w:t>
      </w:r>
      <m:oMath>
        <m:acc>
          <m:accPr>
            <m:chr m:val="̅"/>
            <m:ctrlPr>
              <w:rPr>
                <w:rFonts w:ascii="Cambria Math" w:hAnsi="Cambria Math"/>
              </w:rPr>
            </m:ctrlPr>
          </m:accPr>
          <m:e>
            <m:r>
              <w:rPr>
                <w:rFonts w:ascii="Cambria Math" w:hAnsi="Cambria Math"/>
              </w:rPr>
              <m:t>u</m:t>
            </m:r>
          </m:e>
        </m:acc>
      </m:oMath>
      <w:r w:rsidRPr="003F632D">
        <w:rPr>
          <w:rFonts w:hint="eastAsia"/>
        </w:rPr>
        <w:t xml:space="preserve"> </w:t>
      </w:r>
      <w:r w:rsidRPr="003F632D">
        <w:t xml:space="preserve">and </w:t>
      </w:r>
      <m:oMath>
        <m:acc>
          <m:accPr>
            <m:chr m:val="̅"/>
            <m:ctrlPr>
              <w:rPr>
                <w:rFonts w:ascii="Cambria Math" w:hAnsi="Cambria Math"/>
              </w:rPr>
            </m:ctrlPr>
          </m:accPr>
          <m:e>
            <m:r>
              <w:rPr>
                <w:rFonts w:ascii="Cambria Math" w:hAnsi="Cambria Math"/>
              </w:rPr>
              <m:t>v</m:t>
            </m:r>
          </m:e>
        </m:acc>
      </m:oMath>
      <w:r w:rsidRPr="003F632D">
        <w:t xml:space="preserve"> are the means of zonal and meridional velocity components, </w:t>
      </w:r>
      <m:oMath>
        <m:sSup>
          <m:sSupPr>
            <m:ctrlPr>
              <w:rPr>
                <w:rFonts w:ascii="Cambria Math" w:hAnsi="Cambria Math"/>
              </w:rPr>
            </m:ctrlPr>
          </m:sSupPr>
          <m:e>
            <m:r>
              <w:rPr>
                <w:rFonts w:ascii="Cambria Math" w:hAnsi="Cambria Math"/>
              </w:rPr>
              <m:t>u</m:t>
            </m:r>
          </m:e>
          <m:sup>
            <m:r>
              <m:rPr>
                <m:sty m:val="p"/>
              </m:rPr>
              <w:rPr>
                <w:rFonts w:ascii="Cambria Math" w:hAnsi="Cambria Math"/>
              </w:rPr>
              <m:t>'</m:t>
            </m:r>
          </m:sup>
        </m:sSup>
      </m:oMath>
      <w:r w:rsidRPr="003F632D">
        <w:rPr>
          <w:rFonts w:hint="eastAsia"/>
        </w:rPr>
        <w:t xml:space="preserve"> </w:t>
      </w:r>
      <w:r w:rsidRPr="003F632D">
        <w:t xml:space="preserve">and </w:t>
      </w:r>
      <m:oMath>
        <m:sSup>
          <m:sSupPr>
            <m:ctrlPr>
              <w:rPr>
                <w:rFonts w:ascii="Cambria Math" w:hAnsi="Cambria Math"/>
              </w:rPr>
            </m:ctrlPr>
          </m:sSupPr>
          <m:e>
            <m:r>
              <w:rPr>
                <w:rFonts w:ascii="Cambria Math" w:hAnsi="Cambria Math"/>
              </w:rPr>
              <m:t>v</m:t>
            </m:r>
          </m:e>
          <m:sup>
            <m:r>
              <m:rPr>
                <m:sty m:val="p"/>
              </m:rPr>
              <w:rPr>
                <w:rFonts w:ascii="Cambria Math" w:hAnsi="Cambria Math"/>
              </w:rPr>
              <m:t>'</m:t>
            </m:r>
          </m:sup>
        </m:sSup>
      </m:oMath>
      <w:r w:rsidRPr="003F632D">
        <w:t xml:space="preserve"> are the anomalies of zonal and meridional velocity components,</w:t>
      </w:r>
      <w:r w:rsidR="00EC5BFD">
        <w:t xml:space="preserve"> and</w:t>
      </w:r>
      <w:r w:rsidRPr="003F632D">
        <w:t xml:space="preserve"> </w:t>
      </w:r>
      <m:oMath>
        <m:r>
          <w:rPr>
            <w:rFonts w:ascii="Cambria Math" w:hAnsi="Cambria Math"/>
            <w:szCs w:val="24"/>
          </w:rPr>
          <m:t xml:space="preserve">g </m:t>
        </m:r>
      </m:oMath>
      <w:r w:rsidRPr="003F632D">
        <w:t>is the gravity constant.</w:t>
      </w:r>
      <w:r w:rsidR="009A1E48">
        <w:t xml:space="preserve"> </w:t>
      </w:r>
      <w:r w:rsidR="00E635F7" w:rsidRPr="009A1E48">
        <w:t>T</w:t>
      </w:r>
      <w:r w:rsidR="009A1E48" w:rsidRPr="009A1E48">
        <w:t>o unify</w:t>
      </w:r>
      <w:r w:rsidR="009A1E48">
        <w:t xml:space="preserve"> the </w:t>
      </w:r>
      <w:r w:rsidR="004E2401">
        <w:t xml:space="preserve">computation, </w:t>
      </w:r>
      <w:r w:rsidR="00AA4987">
        <w:t>all</w:t>
      </w:r>
      <w:r w:rsidR="00AA4987" w:rsidRPr="00AA4987">
        <w:t xml:space="preserve"> </w:t>
      </w:r>
      <w:r w:rsidR="00771EBD">
        <w:t>these</w:t>
      </w:r>
      <w:r w:rsidR="00AA4987">
        <w:t xml:space="preserve"> energy</w:t>
      </w:r>
      <w:r w:rsidR="00AA4987" w:rsidRPr="00AA4987">
        <w:t xml:space="preserve"> </w:t>
      </w:r>
      <w:r w:rsidR="00771EBD">
        <w:t xml:space="preserve">terms </w:t>
      </w:r>
      <w:r w:rsidR="00AA4987">
        <w:t>are</w:t>
      </w:r>
      <w:r w:rsidR="00AA4987" w:rsidRPr="00AA4987">
        <w:t xml:space="preserve"> divided by </w:t>
      </w:r>
      <w:r w:rsidR="00AA4987">
        <w:t xml:space="preserve">the </w:t>
      </w:r>
      <w:r w:rsidR="00AA4987" w:rsidRPr="00AA4987">
        <w:t>density</w:t>
      </w:r>
      <w:r w:rsidR="00E635F7">
        <w:t xml:space="preserve"> </w:t>
      </w:r>
      <m:oMath>
        <m:sSub>
          <m:sSubPr>
            <m:ctrlPr>
              <w:rPr>
                <w:rFonts w:ascii="Cambria Math" w:hAnsi="Cambria Math"/>
                <w:szCs w:val="24"/>
              </w:rPr>
            </m:ctrlPr>
          </m:sSubPr>
          <m:e>
            <m:r>
              <w:rPr>
                <w:rFonts w:ascii="Cambria Math" w:hAnsi="Cambria Math"/>
                <w:szCs w:val="24"/>
              </w:rPr>
              <m:t>ρ</m:t>
            </m:r>
          </m:e>
          <m:sub>
            <m:r>
              <w:rPr>
                <w:rFonts w:ascii="Cambria Math" w:hAnsi="Cambria Math"/>
                <w:szCs w:val="24"/>
              </w:rPr>
              <m:t>0</m:t>
            </m:r>
          </m:sub>
        </m:sSub>
      </m:oMath>
      <w:r w:rsidR="00193CF2" w:rsidRPr="003F632D">
        <w:rPr>
          <w:szCs w:val="24"/>
        </w:rPr>
        <w:t>,</w:t>
      </w:r>
      <w:r w:rsidR="00193CF2">
        <w:t xml:space="preserve"> thus the units </w:t>
      </w:r>
      <w:r w:rsidR="00771EBD">
        <w:t xml:space="preserve">of them </w:t>
      </w:r>
      <w:r w:rsidR="00193CF2">
        <w:lastRenderedPageBreak/>
        <w:t>are m</w:t>
      </w:r>
      <w:r w:rsidR="0044494F" w:rsidRPr="0043181F">
        <w:rPr>
          <w:vertAlign w:val="superscript"/>
        </w:rPr>
        <w:t>2</w:t>
      </w:r>
      <w:r w:rsidR="0044494F">
        <w:t>s</w:t>
      </w:r>
      <w:r w:rsidR="0044494F" w:rsidRPr="0043181F">
        <w:rPr>
          <w:vertAlign w:val="superscript"/>
        </w:rPr>
        <w:t>-2</w:t>
      </w:r>
      <w:r w:rsidR="00483E33">
        <w:t xml:space="preserve"> (hereafter expressed as cm</w:t>
      </w:r>
      <w:r w:rsidR="00483E33" w:rsidRPr="0043181F">
        <w:rPr>
          <w:vertAlign w:val="superscript"/>
        </w:rPr>
        <w:t>2</w:t>
      </w:r>
      <w:r w:rsidR="00483E33">
        <w:t>s</w:t>
      </w:r>
      <w:r w:rsidR="00483E33" w:rsidRPr="0043181F">
        <w:rPr>
          <w:vertAlign w:val="superscript"/>
        </w:rPr>
        <w:t>-2</w:t>
      </w:r>
      <w:r w:rsidR="00483E33">
        <w:t>)</w:t>
      </w:r>
      <w:r w:rsidR="0044494F">
        <w:t>.</w:t>
      </w:r>
      <w:r w:rsidR="009F0CEB">
        <w:t xml:space="preserve"> </w:t>
      </w:r>
      <w:r w:rsidR="00DB2AE5" w:rsidRPr="00423F24">
        <w:t>Kang and Curchitser [2017]</w:t>
      </w:r>
      <w:r w:rsidR="00087888">
        <w:t xml:space="preserve"> </w:t>
      </w:r>
      <w:r w:rsidR="00280CCA">
        <w:t>evaluated</w:t>
      </w:r>
      <w:r w:rsidR="005270BC">
        <w:t xml:space="preserve"> different </w:t>
      </w:r>
      <w:r w:rsidR="005270BC" w:rsidRPr="005270BC">
        <w:t xml:space="preserve">decompositions of </w:t>
      </w:r>
      <w:r w:rsidR="005270BC" w:rsidRPr="00C230DF">
        <w:rPr>
          <w:lang w:eastAsia="zh-CN"/>
        </w:rPr>
        <w:t>KE</w:t>
      </w:r>
      <w:r w:rsidR="005270BC">
        <w:t xml:space="preserve">, and </w:t>
      </w:r>
      <w:r w:rsidR="00395024">
        <w:rPr>
          <w:lang w:eastAsia="zh-CN"/>
        </w:rPr>
        <w:t xml:space="preserve">demonstrated that only </w:t>
      </w:r>
      <w:r w:rsidR="00395024" w:rsidRPr="00C230DF">
        <w:rPr>
          <w:lang w:eastAsia="zh-CN"/>
        </w:rPr>
        <w:t>with an</w:t>
      </w:r>
      <w:r w:rsidR="00395024">
        <w:rPr>
          <w:lang w:eastAsia="zh-CN"/>
        </w:rPr>
        <w:t xml:space="preserve"> </w:t>
      </w:r>
      <w:r w:rsidR="00395024" w:rsidRPr="00C230DF">
        <w:rPr>
          <w:lang w:eastAsia="zh-CN"/>
        </w:rPr>
        <w:t xml:space="preserve">orthogonal decomposition the physically consistent MKE and EKE </w:t>
      </w:r>
      <w:r w:rsidR="009F0CEB">
        <w:rPr>
          <w:lang w:eastAsia="zh-CN"/>
        </w:rPr>
        <w:t xml:space="preserve">could </w:t>
      </w:r>
      <w:r w:rsidR="00395024" w:rsidRPr="00C230DF">
        <w:rPr>
          <w:lang w:eastAsia="zh-CN"/>
        </w:rPr>
        <w:t>represent</w:t>
      </w:r>
      <w:r w:rsidR="00395024">
        <w:rPr>
          <w:lang w:eastAsia="zh-CN"/>
        </w:rPr>
        <w:t xml:space="preserve"> </w:t>
      </w:r>
      <w:r w:rsidR="00395024" w:rsidRPr="00C230DF">
        <w:rPr>
          <w:lang w:eastAsia="zh-CN"/>
        </w:rPr>
        <w:t xml:space="preserve">the KEs of the mean flow and eddies </w:t>
      </w:r>
      <w:r w:rsidR="009F0CEB" w:rsidRPr="00C230DF">
        <w:rPr>
          <w:lang w:eastAsia="zh-CN"/>
        </w:rPr>
        <w:t>precisely</w:t>
      </w:r>
      <w:r w:rsidR="00395024">
        <w:rPr>
          <w:lang w:eastAsia="zh-CN"/>
        </w:rPr>
        <w:t xml:space="preserve">. </w:t>
      </w:r>
      <w:r w:rsidR="00EA7DEB">
        <w:rPr>
          <w:lang w:eastAsia="zh-CN"/>
        </w:rPr>
        <w:t>Hence</w:t>
      </w:r>
      <w:r w:rsidR="00FC46A2">
        <w:rPr>
          <w:lang w:eastAsia="zh-CN"/>
        </w:rPr>
        <w:t>,</w:t>
      </w:r>
      <w:r w:rsidR="00395024">
        <w:rPr>
          <w:lang w:eastAsia="zh-CN"/>
        </w:rPr>
        <w:t xml:space="preserve"> we choose the </w:t>
      </w:r>
      <w:r w:rsidR="00395024" w:rsidRPr="00996D26">
        <w:rPr>
          <w:lang w:eastAsia="zh-CN"/>
        </w:rPr>
        <w:t>time-mean state</w:t>
      </w:r>
      <w:r w:rsidR="00395024" w:rsidRPr="00996D26">
        <w:rPr>
          <w:i/>
          <w:iCs/>
          <w:lang w:eastAsia="zh-CN"/>
        </w:rPr>
        <w:t xml:space="preserve"> </w:t>
      </w:r>
      <m:oMath>
        <m:sSub>
          <m:sSubPr>
            <m:ctrlPr>
              <w:rPr>
                <w:rFonts w:ascii="Cambria Math" w:hAnsi="Cambria Math"/>
                <w:szCs w:val="24"/>
              </w:rPr>
            </m:ctrlPr>
          </m:sSubPr>
          <m:e>
            <m:r>
              <w:rPr>
                <w:rFonts w:ascii="Cambria Math" w:hAnsi="Cambria Math"/>
                <w:szCs w:val="24"/>
              </w:rPr>
              <m:t>T</m:t>
            </m:r>
          </m:e>
          <m:sub>
            <m:r>
              <w:rPr>
                <w:rFonts w:ascii="Cambria Math" w:hAnsi="Cambria Math"/>
                <w:szCs w:val="24"/>
              </w:rPr>
              <m:t>0</m:t>
            </m:r>
          </m:sub>
        </m:sSub>
        <m:r>
          <w:rPr>
            <w:rFonts w:ascii="Cambria Math" w:hAnsi="Cambria Math"/>
            <w:szCs w:val="24"/>
          </w:rPr>
          <m:t xml:space="preserve">=1 </m:t>
        </m:r>
      </m:oMath>
      <w:r w:rsidR="007C020E">
        <w:rPr>
          <w:iCs/>
          <w:szCs w:val="24"/>
          <w:lang w:eastAsia="zh-CN"/>
        </w:rPr>
        <w:t>month</w:t>
      </w:r>
      <w:r w:rsidR="00395024">
        <w:rPr>
          <w:iCs/>
          <w:szCs w:val="24"/>
          <w:lang w:eastAsia="zh-CN"/>
        </w:rPr>
        <w:t xml:space="preserve"> </w:t>
      </w:r>
      <w:r w:rsidR="009F0CEB">
        <w:rPr>
          <w:lang w:eastAsia="zh-CN"/>
        </w:rPr>
        <w:t>in this study</w:t>
      </w:r>
      <w:r w:rsidR="00771EBD">
        <w:rPr>
          <w:lang w:eastAsia="zh-CN"/>
        </w:rPr>
        <w:t xml:space="preserve"> in order to examine the seasonal variability of the energy terms</w:t>
      </w:r>
      <w:r w:rsidR="00395024">
        <w:rPr>
          <w:iCs/>
          <w:szCs w:val="24"/>
          <w:lang w:eastAsia="zh-CN"/>
        </w:rPr>
        <w:t>.</w:t>
      </w:r>
      <w:r w:rsidR="005E58EE">
        <w:rPr>
          <w:iCs/>
          <w:szCs w:val="24"/>
          <w:lang w:eastAsia="zh-CN"/>
        </w:rPr>
        <w:t xml:space="preserve"> </w:t>
      </w:r>
      <w:r w:rsidR="000E61E2">
        <w:rPr>
          <w:iCs/>
          <w:szCs w:val="24"/>
          <w:lang w:eastAsia="zh-CN"/>
        </w:rPr>
        <w:t>With such definition</w:t>
      </w:r>
      <w:r w:rsidR="00735C35">
        <w:rPr>
          <w:iCs/>
          <w:szCs w:val="24"/>
          <w:lang w:eastAsia="zh-CN"/>
        </w:rPr>
        <w:t>s</w:t>
      </w:r>
      <w:r w:rsidR="000E61E2">
        <w:rPr>
          <w:iCs/>
          <w:szCs w:val="24"/>
          <w:lang w:eastAsia="zh-CN"/>
        </w:rPr>
        <w:t>, t</w:t>
      </w:r>
      <w:r w:rsidR="005E58EE">
        <w:rPr>
          <w:iCs/>
          <w:szCs w:val="24"/>
          <w:lang w:eastAsia="zh-CN"/>
        </w:rPr>
        <w:t xml:space="preserve">he </w:t>
      </w:r>
      <w:r w:rsidR="00FC46A2" w:rsidRPr="00FC46A2">
        <w:rPr>
          <w:iCs/>
          <w:szCs w:val="24"/>
          <w:lang w:eastAsia="zh-CN"/>
        </w:rPr>
        <w:t>MKE</w:t>
      </w:r>
      <w:r w:rsidR="004859DA">
        <w:rPr>
          <w:iCs/>
          <w:szCs w:val="24"/>
          <w:lang w:eastAsia="zh-CN"/>
        </w:rPr>
        <w:t xml:space="preserve"> </w:t>
      </w:r>
      <w:r w:rsidR="006B34B3">
        <w:rPr>
          <w:iCs/>
          <w:szCs w:val="24"/>
          <w:lang w:eastAsia="zh-CN"/>
        </w:rPr>
        <w:t xml:space="preserve">and EKE </w:t>
      </w:r>
      <w:r w:rsidR="003531A6">
        <w:rPr>
          <w:iCs/>
          <w:szCs w:val="24"/>
          <w:lang w:eastAsia="zh-CN"/>
        </w:rPr>
        <w:t>represent</w:t>
      </w:r>
      <w:r w:rsidR="00FF2C39">
        <w:rPr>
          <w:iCs/>
          <w:szCs w:val="24"/>
          <w:lang w:eastAsia="zh-CN"/>
        </w:rPr>
        <w:t xml:space="preserve"> the </w:t>
      </w:r>
      <w:r w:rsidR="00423514">
        <w:rPr>
          <w:iCs/>
          <w:szCs w:val="24"/>
          <w:lang w:eastAsia="zh-CN"/>
        </w:rPr>
        <w:t xml:space="preserve">monthly </w:t>
      </w:r>
      <w:r w:rsidR="006B34B3">
        <w:rPr>
          <w:iCs/>
          <w:szCs w:val="24"/>
          <w:lang w:eastAsia="zh-CN"/>
        </w:rPr>
        <w:t>averaged KEs of the mean flow (monthly mean flow)</w:t>
      </w:r>
      <w:r w:rsidR="00FF2C39">
        <w:rPr>
          <w:iCs/>
          <w:szCs w:val="24"/>
          <w:lang w:eastAsia="zh-CN"/>
        </w:rPr>
        <w:t xml:space="preserve"> </w:t>
      </w:r>
      <w:r w:rsidR="004859DA">
        <w:rPr>
          <w:iCs/>
          <w:szCs w:val="24"/>
          <w:lang w:eastAsia="zh-CN"/>
        </w:rPr>
        <w:t xml:space="preserve">and </w:t>
      </w:r>
      <w:r w:rsidR="006B34B3">
        <w:rPr>
          <w:iCs/>
          <w:szCs w:val="24"/>
          <w:lang w:eastAsia="zh-CN"/>
        </w:rPr>
        <w:t>eddies (monthly varying flow), respectively. Phy</w:t>
      </w:r>
      <w:r w:rsidR="00A9424B">
        <w:rPr>
          <w:iCs/>
          <w:szCs w:val="24"/>
          <w:lang w:eastAsia="zh-CN"/>
        </w:rPr>
        <w:t>s</w:t>
      </w:r>
      <w:r w:rsidR="006B34B3">
        <w:rPr>
          <w:iCs/>
          <w:szCs w:val="24"/>
          <w:lang w:eastAsia="zh-CN"/>
        </w:rPr>
        <w:t>ically, they measure the contributions of the actual perturbations that persist longer and shorter than a month, respectively.</w:t>
      </w:r>
    </w:p>
    <w:p w14:paraId="5F4DC0FF" w14:textId="1F45829C" w:rsidR="001C0345" w:rsidRDefault="00603005" w:rsidP="00DB2AE5">
      <w:pPr>
        <w:ind w:firstLine="480"/>
        <w:rPr>
          <w:lang w:eastAsia="zh-CN"/>
        </w:rPr>
      </w:pPr>
      <w:r w:rsidRPr="00603005">
        <w:t>The energy conversions between the mean flow and eddies are mainly due to the barotropic instability (i.e., barotropic conversion term, hereafter BT term) and baroclinic instability (i.e., baroclinic conversion term, hereafter BC term and CE term) following Kang and Curchitser [2015]</w:t>
      </w:r>
      <w:r w:rsidR="00867379">
        <w:rPr>
          <w:rFonts w:hint="eastAsia"/>
          <w:lang w:eastAsia="zh-CN"/>
        </w:rPr>
        <w:t>.</w:t>
      </w:r>
      <w:r w:rsidR="00867379">
        <w:rPr>
          <w:lang w:eastAsia="zh-CN"/>
        </w:rPr>
        <w:t xml:space="preserve"> </w:t>
      </w:r>
      <w:r w:rsidRPr="00603005">
        <w:t>The conversions can be quantitatively evaluated as follow:</w:t>
      </w:r>
    </w:p>
    <w:p w14:paraId="519C235F" w14:textId="039A343E" w:rsidR="00EA6F51" w:rsidRPr="00476419" w:rsidRDefault="00476419" w:rsidP="00FA4176">
      <w:pPr>
        <w:ind w:firstLineChars="150"/>
        <w:jc w:val="right"/>
        <w:rPr>
          <w:szCs w:val="24"/>
          <w:highlight w:val="yellow"/>
          <w:lang w:eastAsia="zh-CN"/>
        </w:rPr>
      </w:pPr>
      <w:bookmarkStart w:id="26" w:name="_Hlk136276741"/>
      <m:oMath>
        <m:r>
          <m:rPr>
            <m:sty m:val="p"/>
          </m:rPr>
          <w:rPr>
            <w:rFonts w:ascii="Cambria Math" w:eastAsiaTheme="minorEastAsia" w:hAnsi="Cambria Math"/>
            <w:szCs w:val="24"/>
          </w:rPr>
          <m:t>MPE</m:t>
        </m:r>
        <m:r>
          <w:rPr>
            <w:rFonts w:ascii="Cambria Math" w:eastAsiaTheme="minorEastAsia" w:hAnsi="Cambria Math"/>
            <w:szCs w:val="24"/>
          </w:rPr>
          <m:t>→</m:t>
        </m:r>
        <m:r>
          <m:rPr>
            <m:sty m:val="p"/>
          </m:rPr>
          <w:rPr>
            <w:rFonts w:ascii="Cambria Math" w:eastAsiaTheme="minorEastAsia" w:hAnsi="Cambria Math"/>
            <w:szCs w:val="24"/>
          </w:rPr>
          <m:t>EPE</m:t>
        </m:r>
        <m:r>
          <w:rPr>
            <w:rFonts w:ascii="Cambria Math" w:eastAsiaTheme="minorEastAsia" w:hAnsi="Cambria Math"/>
            <w:szCs w:val="24"/>
          </w:rPr>
          <m:t xml:space="preserve">:  </m:t>
        </m:r>
        <m:r>
          <m:rPr>
            <m:sty m:val="p"/>
          </m:rPr>
          <w:rPr>
            <w:rFonts w:ascii="Cambria Math" w:hAnsi="Cambria Math"/>
            <w:szCs w:val="24"/>
          </w:rPr>
          <m:t>BC</m:t>
        </m:r>
        <m:r>
          <w:rPr>
            <w:rFonts w:ascii="Cambria Math" w:hAnsi="Cambria Math"/>
            <w:szCs w:val="24"/>
          </w:rPr>
          <m:t>=-</m:t>
        </m:r>
        <m:f>
          <m:fPr>
            <m:ctrlPr>
              <w:rPr>
                <w:rFonts w:ascii="Cambria Math" w:hAnsi="Cambria Math"/>
                <w:szCs w:val="24"/>
              </w:rPr>
            </m:ctrlPr>
          </m:fPr>
          <m:num>
            <m:sSup>
              <m:sSupPr>
                <m:ctrlPr>
                  <w:rPr>
                    <w:rFonts w:ascii="Cambria Math" w:hAnsi="Cambria Math"/>
                    <w:szCs w:val="24"/>
                  </w:rPr>
                </m:ctrlPr>
              </m:sSupPr>
              <m:e>
                <m:r>
                  <w:rPr>
                    <w:rFonts w:ascii="Cambria Math" w:hAnsi="Cambria Math"/>
                    <w:szCs w:val="24"/>
                  </w:rPr>
                  <m:t>g</m:t>
                </m:r>
              </m:e>
              <m:sup>
                <m:r>
                  <w:rPr>
                    <w:rFonts w:ascii="Cambria Math" w:hAnsi="Cambria Math"/>
                    <w:szCs w:val="24"/>
                  </w:rPr>
                  <m:t>2</m:t>
                </m:r>
              </m:sup>
            </m:sSup>
          </m:num>
          <m:den>
            <m:sSubSup>
              <m:sSubSupPr>
                <m:ctrlPr>
                  <w:rPr>
                    <w:rFonts w:ascii="Cambria Math" w:hAnsi="Cambria Math"/>
                    <w:szCs w:val="24"/>
                  </w:rPr>
                </m:ctrlPr>
              </m:sSubSupPr>
              <m:e>
                <m:r>
                  <w:rPr>
                    <w:rFonts w:ascii="Cambria Math" w:hAnsi="Cambria Math"/>
                    <w:szCs w:val="24"/>
                  </w:rPr>
                  <m:t>ρ</m:t>
                </m:r>
              </m:e>
              <m:sub>
                <m:r>
                  <w:rPr>
                    <w:rFonts w:ascii="Cambria Math" w:hAnsi="Cambria Math"/>
                    <w:szCs w:val="24"/>
                  </w:rPr>
                  <m:t>0</m:t>
                </m:r>
              </m:sub>
              <m:sup>
                <m:r>
                  <w:rPr>
                    <w:rFonts w:ascii="Cambria Math" w:hAnsi="Cambria Math"/>
                    <w:szCs w:val="24"/>
                  </w:rPr>
                  <m:t>2</m:t>
                </m:r>
              </m:sup>
            </m:sSubSup>
            <m:sSup>
              <m:sSupPr>
                <m:ctrlPr>
                  <w:rPr>
                    <w:rFonts w:ascii="Cambria Math" w:hAnsi="Cambria Math"/>
                    <w:szCs w:val="24"/>
                  </w:rPr>
                </m:ctrlPr>
              </m:sSupPr>
              <m:e>
                <m:r>
                  <w:rPr>
                    <w:rFonts w:ascii="Cambria Math" w:hAnsi="Cambria Math"/>
                    <w:szCs w:val="24"/>
                  </w:rPr>
                  <m:t>N</m:t>
                </m:r>
              </m:e>
              <m:sup>
                <m:r>
                  <w:rPr>
                    <w:rFonts w:ascii="Cambria Math" w:hAnsi="Cambria Math"/>
                    <w:szCs w:val="24"/>
                  </w:rPr>
                  <m:t>2</m:t>
                </m:r>
              </m:sup>
            </m:sSup>
          </m:den>
        </m:f>
        <m:acc>
          <m:accPr>
            <m:chr m:val="̅"/>
            <m:ctrlPr>
              <w:rPr>
                <w:rFonts w:ascii="Cambria Math" w:hAnsi="Cambria Math"/>
                <w:szCs w:val="24"/>
              </w:rPr>
            </m:ctrlPr>
          </m:accPr>
          <m:e>
            <m:sSubSup>
              <m:sSubSupPr>
                <m:ctrlPr>
                  <w:rPr>
                    <w:rFonts w:ascii="Cambria Math" w:hAnsi="Cambria Math"/>
                    <w:szCs w:val="24"/>
                  </w:rPr>
                </m:ctrlPr>
              </m:sSubSupPr>
              <m:e>
                <m:r>
                  <w:rPr>
                    <w:rFonts w:ascii="Cambria Math" w:hAnsi="Cambria Math"/>
                    <w:szCs w:val="24"/>
                  </w:rPr>
                  <m:t>ρ</m:t>
                </m:r>
              </m:e>
              <m:sub>
                <m:r>
                  <w:rPr>
                    <w:rFonts w:ascii="Cambria Math" w:hAnsi="Cambria Math"/>
                    <w:szCs w:val="24"/>
                  </w:rPr>
                  <m:t>a</m:t>
                </m:r>
              </m:sub>
              <m:sup>
                <m:r>
                  <m:rPr>
                    <m:sty m:val="p"/>
                  </m:rPr>
                  <w:rPr>
                    <w:rFonts w:ascii="Cambria Math" w:hAnsi="Cambria Math"/>
                    <w:szCs w:val="24"/>
                  </w:rPr>
                  <m:t>'</m:t>
                </m:r>
              </m:sup>
            </m:sSubSup>
            <m:sSup>
              <m:sSupPr>
                <m:ctrlPr>
                  <w:rPr>
                    <w:rFonts w:ascii="Cambria Math" w:hAnsi="Cambria Math"/>
                    <w:szCs w:val="24"/>
                  </w:rPr>
                </m:ctrlPr>
              </m:sSupPr>
              <m:e>
                <m:r>
                  <m:rPr>
                    <m:sty m:val="b"/>
                  </m:rPr>
                  <w:rPr>
                    <w:rFonts w:ascii="Cambria Math" w:hAnsi="Cambria Math"/>
                    <w:szCs w:val="24"/>
                  </w:rPr>
                  <m:t>u</m:t>
                </m:r>
              </m:e>
              <m:sup>
                <m:r>
                  <m:rPr>
                    <m:sty m:val="p"/>
                  </m:rPr>
                  <w:rPr>
                    <w:rFonts w:ascii="Cambria Math" w:hAnsi="Cambria Math"/>
                    <w:szCs w:val="24"/>
                  </w:rPr>
                  <m:t>'</m:t>
                </m:r>
              </m:sup>
            </m:sSup>
          </m:e>
        </m:acc>
        <m:r>
          <w:rPr>
            <w:rFonts w:ascii="Cambria Math" w:hAnsi="Cambria Math"/>
            <w:szCs w:val="24"/>
          </w:rPr>
          <m:t>⋅</m:t>
        </m:r>
        <m:r>
          <m:rPr>
            <m:sty m:val="p"/>
          </m:rPr>
          <w:rPr>
            <w:rFonts w:ascii="Cambria Math" w:hAnsi="Cambria Math"/>
            <w:szCs w:val="24"/>
          </w:rPr>
          <m:t>∇</m:t>
        </m:r>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szCs w:val="24"/>
                  </w:rPr>
                  <m:t>ρ</m:t>
                </m:r>
              </m:e>
              <m:sub>
                <m:r>
                  <w:rPr>
                    <w:rFonts w:ascii="Cambria Math" w:hAnsi="Cambria Math"/>
                    <w:szCs w:val="24"/>
                  </w:rPr>
                  <m:t>a</m:t>
                </m:r>
              </m:sub>
            </m:sSub>
          </m:e>
        </m:acc>
        <m:r>
          <w:rPr>
            <w:rFonts w:ascii="Cambria Math" w:hAnsi="Cambria Math"/>
            <w:szCs w:val="24"/>
            <w:lang w:eastAsia="zh-CN"/>
          </w:rPr>
          <m:t>,</m:t>
        </m:r>
      </m:oMath>
      <w:r w:rsidR="00EA7DEB">
        <w:rPr>
          <w:rFonts w:hint="eastAsia"/>
          <w:szCs w:val="24"/>
          <w:lang w:eastAsia="zh-CN"/>
        </w:rPr>
        <w:t xml:space="preserve"> </w:t>
      </w:r>
      <w:r w:rsidR="00EA7DEB">
        <w:rPr>
          <w:szCs w:val="24"/>
          <w:lang w:eastAsia="zh-CN"/>
        </w:rPr>
        <w:t xml:space="preserve">        </w:t>
      </w:r>
      <w:r w:rsidR="0038033E">
        <w:rPr>
          <w:szCs w:val="24"/>
          <w:lang w:eastAsia="zh-CN"/>
        </w:rPr>
        <w:t xml:space="preserve"> </w:t>
      </w:r>
      <w:r w:rsidR="009B7975">
        <w:rPr>
          <w:szCs w:val="24"/>
          <w:lang w:eastAsia="zh-CN"/>
        </w:rPr>
        <w:t xml:space="preserve">  </w:t>
      </w:r>
      <w:r w:rsidR="00EA7DEB">
        <w:rPr>
          <w:szCs w:val="24"/>
          <w:lang w:eastAsia="zh-CN"/>
        </w:rPr>
        <w:t xml:space="preserve">  </w:t>
      </w:r>
      <w:r w:rsidR="009B7975">
        <w:rPr>
          <w:szCs w:val="24"/>
          <w:lang w:eastAsia="zh-CN"/>
        </w:rPr>
        <w:t xml:space="preserve">   </w:t>
      </w:r>
      <w:r w:rsidR="00EA7DEB">
        <w:rPr>
          <w:szCs w:val="24"/>
          <w:lang w:eastAsia="zh-CN"/>
        </w:rPr>
        <w:t xml:space="preserve">    </w:t>
      </w:r>
      <w:r w:rsidR="0038033E">
        <w:rPr>
          <w:szCs w:val="24"/>
          <w:lang w:eastAsia="zh-CN"/>
        </w:rPr>
        <w:t xml:space="preserve"> </w:t>
      </w:r>
      <w:r w:rsidR="00EA7DEB">
        <w:rPr>
          <w:szCs w:val="24"/>
          <w:lang w:eastAsia="zh-CN"/>
        </w:rPr>
        <w:t xml:space="preserve">                    (</w:t>
      </w:r>
      <w:r w:rsidR="009B7975">
        <w:rPr>
          <w:szCs w:val="24"/>
          <w:lang w:eastAsia="zh-CN"/>
        </w:rPr>
        <w:t>9</w:t>
      </w:r>
      <w:r w:rsidR="00EA7DEB">
        <w:rPr>
          <w:szCs w:val="24"/>
          <w:lang w:eastAsia="zh-CN"/>
        </w:rPr>
        <w:t>)</w:t>
      </w:r>
    </w:p>
    <w:p w14:paraId="69974E92" w14:textId="15683613" w:rsidR="00631137" w:rsidRDefault="009E4F1D" w:rsidP="00FA4176">
      <w:pPr>
        <w:ind w:firstLine="420"/>
        <w:jc w:val="right"/>
        <w:rPr>
          <w:szCs w:val="24"/>
          <w:lang w:eastAsia="zh-CN"/>
        </w:rPr>
      </w:pPr>
      <m:oMath>
        <m:r>
          <m:rPr>
            <m:sty m:val="p"/>
          </m:rPr>
          <w:rPr>
            <w:rFonts w:ascii="Cambria Math" w:eastAsiaTheme="minorEastAsia" w:hAnsi="Cambria Math"/>
            <w:szCs w:val="24"/>
          </w:rPr>
          <m:t>EPE</m:t>
        </m:r>
        <m:r>
          <w:rPr>
            <w:rFonts w:ascii="Cambria Math" w:eastAsiaTheme="minorEastAsia" w:hAnsi="Cambria Math"/>
            <w:szCs w:val="24"/>
          </w:rPr>
          <m:t>→</m:t>
        </m:r>
        <m:r>
          <m:rPr>
            <m:sty m:val="p"/>
          </m:rPr>
          <w:rPr>
            <w:rFonts w:ascii="Cambria Math" w:eastAsiaTheme="minorEastAsia" w:hAnsi="Cambria Math"/>
            <w:szCs w:val="24"/>
          </w:rPr>
          <m:t>EKE</m:t>
        </m:r>
        <m:r>
          <w:rPr>
            <w:rFonts w:ascii="Cambria Math" w:eastAsiaTheme="minorEastAsia" w:hAnsi="Cambria Math"/>
            <w:szCs w:val="24"/>
          </w:rPr>
          <m:t xml:space="preserve">:  </m:t>
        </m:r>
        <m:r>
          <m:rPr>
            <m:sty m:val="p"/>
          </m:rPr>
          <w:rPr>
            <w:rFonts w:ascii="Cambria Math" w:hAnsi="Cambria Math"/>
            <w:szCs w:val="24"/>
          </w:rPr>
          <m:t>CE</m:t>
        </m:r>
        <m:r>
          <w:rPr>
            <w:rFonts w:ascii="Cambria Math" w:hAnsi="Cambria Math"/>
            <w:szCs w:val="24"/>
          </w:rPr>
          <m:t>=-</m:t>
        </m:r>
        <m:f>
          <m:fPr>
            <m:ctrlPr>
              <w:rPr>
                <w:rFonts w:ascii="Cambria Math" w:hAnsi="Cambria Math"/>
                <w:szCs w:val="24"/>
              </w:rPr>
            </m:ctrlPr>
          </m:fPr>
          <m:num>
            <m:r>
              <w:rPr>
                <w:rFonts w:ascii="Cambria Math" w:hAnsi="Cambria Math"/>
                <w:szCs w:val="24"/>
              </w:rPr>
              <m:t>g</m:t>
            </m:r>
          </m:num>
          <m:den>
            <m:sSub>
              <m:sSubPr>
                <m:ctrlPr>
                  <w:rPr>
                    <w:rFonts w:ascii="Cambria Math" w:hAnsi="Cambria Math"/>
                    <w:szCs w:val="24"/>
                  </w:rPr>
                </m:ctrlPr>
              </m:sSubPr>
              <m:e>
                <m:r>
                  <w:rPr>
                    <w:rFonts w:ascii="Cambria Math" w:hAnsi="Cambria Math"/>
                    <w:szCs w:val="24"/>
                  </w:rPr>
                  <m:t>ρ</m:t>
                </m:r>
              </m:e>
              <m:sub>
                <m:r>
                  <w:rPr>
                    <w:rFonts w:ascii="Cambria Math" w:hAnsi="Cambria Math"/>
                    <w:szCs w:val="24"/>
                  </w:rPr>
                  <m:t>0</m:t>
                </m:r>
              </m:sub>
            </m:sSub>
          </m:den>
        </m:f>
        <m:acc>
          <m:accPr>
            <m:chr m:val="̅"/>
            <m:ctrlPr>
              <w:rPr>
                <w:rFonts w:ascii="Cambria Math" w:hAnsi="Cambria Math"/>
                <w:szCs w:val="24"/>
              </w:rPr>
            </m:ctrlPr>
          </m:accPr>
          <m:e>
            <m:sSup>
              <m:sSupPr>
                <m:ctrlPr>
                  <w:rPr>
                    <w:rFonts w:ascii="Cambria Math" w:hAnsi="Cambria Math"/>
                    <w:szCs w:val="24"/>
                  </w:rPr>
                </m:ctrlPr>
              </m:sSupPr>
              <m:e>
                <m:sSub>
                  <m:sSubPr>
                    <m:ctrlPr>
                      <w:rPr>
                        <w:rFonts w:ascii="Cambria Math" w:hAnsi="Cambria Math"/>
                        <w:i/>
                        <w:szCs w:val="24"/>
                      </w:rPr>
                    </m:ctrlPr>
                  </m:sSubPr>
                  <m:e>
                    <m:r>
                      <w:rPr>
                        <w:rFonts w:ascii="Cambria Math" w:hAnsi="Cambria Math"/>
                        <w:szCs w:val="24"/>
                      </w:rPr>
                      <m:t>ρ</m:t>
                    </m:r>
                  </m:e>
                  <m:sub>
                    <m:r>
                      <w:rPr>
                        <w:rFonts w:ascii="Cambria Math" w:hAnsi="Cambria Math"/>
                        <w:szCs w:val="24"/>
                      </w:rPr>
                      <m:t>a</m:t>
                    </m:r>
                  </m:sub>
                </m:sSub>
              </m:e>
              <m:sup>
                <m:r>
                  <m:rPr>
                    <m:sty m:val="p"/>
                  </m:rPr>
                  <w:rPr>
                    <w:rFonts w:ascii="Cambria Math" w:hAnsi="Cambria Math"/>
                    <w:szCs w:val="24"/>
                  </w:rPr>
                  <m:t>'</m:t>
                </m:r>
              </m:sup>
            </m:sSup>
            <m:sSup>
              <m:sSupPr>
                <m:ctrlPr>
                  <w:rPr>
                    <w:rFonts w:ascii="Cambria Math" w:hAnsi="Cambria Math"/>
                    <w:szCs w:val="24"/>
                  </w:rPr>
                </m:ctrlPr>
              </m:sSupPr>
              <m:e>
                <m:r>
                  <w:rPr>
                    <w:rFonts w:ascii="Cambria Math" w:hAnsi="Cambria Math"/>
                    <w:szCs w:val="24"/>
                  </w:rPr>
                  <m:t>w</m:t>
                </m:r>
              </m:e>
              <m:sup>
                <m:r>
                  <m:rPr>
                    <m:sty m:val="p"/>
                  </m:rPr>
                  <w:rPr>
                    <w:rFonts w:ascii="Cambria Math" w:hAnsi="Cambria Math"/>
                    <w:szCs w:val="24"/>
                  </w:rPr>
                  <m:t>'</m:t>
                </m:r>
              </m:sup>
            </m:sSup>
          </m:e>
        </m:acc>
        <m:r>
          <w:rPr>
            <w:rFonts w:ascii="Cambria Math" w:hAnsi="Cambria Math"/>
            <w:szCs w:val="24"/>
          </w:rPr>
          <m:t>,</m:t>
        </m:r>
      </m:oMath>
      <w:r w:rsidR="00EA7DEB">
        <w:rPr>
          <w:rFonts w:hint="eastAsia"/>
          <w:szCs w:val="24"/>
          <w:lang w:eastAsia="zh-CN"/>
        </w:rPr>
        <w:t xml:space="preserve"> </w:t>
      </w:r>
      <w:r w:rsidR="00EA7DEB">
        <w:rPr>
          <w:szCs w:val="24"/>
          <w:lang w:eastAsia="zh-CN"/>
        </w:rPr>
        <w:t xml:space="preserve">                        </w:t>
      </w:r>
      <w:r w:rsidR="0038033E">
        <w:rPr>
          <w:szCs w:val="24"/>
          <w:lang w:eastAsia="zh-CN"/>
        </w:rPr>
        <w:t xml:space="preserve"> </w:t>
      </w:r>
      <w:r w:rsidR="00EA7DEB">
        <w:rPr>
          <w:szCs w:val="24"/>
          <w:lang w:eastAsia="zh-CN"/>
        </w:rPr>
        <w:t xml:space="preserve"> </w:t>
      </w:r>
      <w:r w:rsidR="009B7975">
        <w:rPr>
          <w:szCs w:val="24"/>
          <w:lang w:eastAsia="zh-CN"/>
        </w:rPr>
        <w:t xml:space="preserve">   </w:t>
      </w:r>
      <w:r w:rsidR="00EA7DEB">
        <w:rPr>
          <w:szCs w:val="24"/>
          <w:lang w:eastAsia="zh-CN"/>
        </w:rPr>
        <w:t xml:space="preserve">                      (1</w:t>
      </w:r>
      <w:r w:rsidR="009B7975">
        <w:rPr>
          <w:szCs w:val="24"/>
          <w:lang w:eastAsia="zh-CN"/>
        </w:rPr>
        <w:t>0</w:t>
      </w:r>
      <w:r w:rsidR="00EA7DEB">
        <w:rPr>
          <w:szCs w:val="24"/>
          <w:lang w:eastAsia="zh-CN"/>
        </w:rPr>
        <w:t>)</w:t>
      </w:r>
    </w:p>
    <w:p w14:paraId="11AA70F8" w14:textId="6C2EECE9" w:rsidR="009B7975" w:rsidRPr="009B7975" w:rsidRDefault="009B7975" w:rsidP="00FA4176">
      <w:pPr>
        <w:ind w:firstLine="420"/>
        <w:jc w:val="right"/>
        <w:rPr>
          <w:szCs w:val="24"/>
          <w:lang w:eastAsia="zh-CN"/>
        </w:rPr>
      </w:pPr>
      <m:oMath>
        <m:r>
          <m:rPr>
            <m:sty m:val="p"/>
          </m:rPr>
          <w:rPr>
            <w:rFonts w:ascii="Cambria Math" w:eastAsiaTheme="minorEastAsia" w:hAnsi="Cambria Math"/>
            <w:szCs w:val="24"/>
          </w:rPr>
          <m:t>MKE</m:t>
        </m:r>
        <m:r>
          <w:rPr>
            <w:rFonts w:ascii="Cambria Math" w:eastAsiaTheme="minorEastAsia" w:hAnsi="Cambria Math"/>
            <w:szCs w:val="24"/>
          </w:rPr>
          <m:t>→</m:t>
        </m:r>
        <m:r>
          <m:rPr>
            <m:sty m:val="p"/>
          </m:rPr>
          <w:rPr>
            <w:rFonts w:ascii="Cambria Math" w:eastAsiaTheme="minorEastAsia" w:hAnsi="Cambria Math"/>
            <w:szCs w:val="24"/>
          </w:rPr>
          <m:t>EKE</m:t>
        </m:r>
        <m:r>
          <w:rPr>
            <w:rFonts w:ascii="Cambria Math" w:eastAsiaTheme="minorEastAsia" w:hAnsi="Cambria Math"/>
            <w:szCs w:val="24"/>
          </w:rPr>
          <m:t xml:space="preserve">:  </m:t>
        </m:r>
        <m:r>
          <m:rPr>
            <m:sty m:val="p"/>
          </m:rPr>
          <w:rPr>
            <w:rFonts w:ascii="Cambria Math" w:hAnsi="Cambria Math"/>
            <w:szCs w:val="24"/>
          </w:rPr>
          <m:t>BT</m:t>
        </m:r>
        <m:r>
          <w:rPr>
            <w:rFonts w:ascii="Cambria Math" w:hAnsi="Cambria Math"/>
            <w:szCs w:val="24"/>
          </w:rPr>
          <m:t>=-</m:t>
        </m:r>
        <m:d>
          <m:dPr>
            <m:begChr m:val="["/>
            <m:endChr m:val="]"/>
            <m:ctrlPr>
              <w:rPr>
                <w:rFonts w:ascii="Cambria Math" w:hAnsi="Cambria Math"/>
                <w:szCs w:val="24"/>
              </w:rPr>
            </m:ctrlPr>
          </m:dPr>
          <m:e>
            <m:acc>
              <m:accPr>
                <m:chr m:val="̅"/>
                <m:ctrlPr>
                  <w:rPr>
                    <w:rFonts w:ascii="Cambria Math" w:hAnsi="Cambria Math"/>
                    <w:szCs w:val="24"/>
                  </w:rPr>
                </m:ctrlPr>
              </m:accPr>
              <m:e>
                <m:sSup>
                  <m:sSupPr>
                    <m:ctrlPr>
                      <w:rPr>
                        <w:rFonts w:ascii="Cambria Math" w:hAnsi="Cambria Math"/>
                        <w:szCs w:val="24"/>
                      </w:rPr>
                    </m:ctrlPr>
                  </m:sSupPr>
                  <m:e>
                    <m:r>
                      <w:rPr>
                        <w:rFonts w:ascii="Cambria Math" w:hAnsi="Cambria Math"/>
                        <w:szCs w:val="24"/>
                      </w:rPr>
                      <m:t>u</m:t>
                    </m:r>
                  </m:e>
                  <m:sup>
                    <m:r>
                      <m:rPr>
                        <m:sty m:val="p"/>
                      </m:rPr>
                      <w:rPr>
                        <w:rFonts w:ascii="Cambria Math" w:hAnsi="Cambria Math"/>
                        <w:szCs w:val="24"/>
                      </w:rPr>
                      <m:t>'</m:t>
                    </m:r>
                  </m:sup>
                </m:sSup>
                <m:sSup>
                  <m:sSupPr>
                    <m:ctrlPr>
                      <w:rPr>
                        <w:rFonts w:ascii="Cambria Math" w:hAnsi="Cambria Math"/>
                        <w:szCs w:val="24"/>
                      </w:rPr>
                    </m:ctrlPr>
                  </m:sSupPr>
                  <m:e>
                    <m:r>
                      <m:rPr>
                        <m:sty m:val="b"/>
                      </m:rPr>
                      <w:rPr>
                        <w:rFonts w:ascii="Cambria Math" w:hAnsi="Cambria Math"/>
                        <w:szCs w:val="24"/>
                      </w:rPr>
                      <m:t>u</m:t>
                    </m:r>
                  </m:e>
                  <m:sup>
                    <m:r>
                      <m:rPr>
                        <m:sty m:val="p"/>
                      </m:rPr>
                      <w:rPr>
                        <w:rFonts w:ascii="Cambria Math" w:hAnsi="Cambria Math"/>
                        <w:szCs w:val="24"/>
                      </w:rPr>
                      <m:t>'</m:t>
                    </m:r>
                  </m:sup>
                </m:sSup>
              </m:e>
            </m:acc>
            <m:r>
              <w:rPr>
                <w:rFonts w:ascii="Cambria Math" w:hAnsi="Cambria Math"/>
                <w:szCs w:val="24"/>
              </w:rPr>
              <m:t>⋅</m:t>
            </m:r>
            <m:r>
              <m:rPr>
                <m:sty m:val="p"/>
              </m:rPr>
              <w:rPr>
                <w:rFonts w:ascii="Cambria Math" w:hAnsi="Cambria Math"/>
                <w:szCs w:val="24"/>
              </w:rPr>
              <m:t>∇</m:t>
            </m:r>
            <m:acc>
              <m:accPr>
                <m:chr m:val="̅"/>
                <m:ctrlPr>
                  <w:rPr>
                    <w:rFonts w:ascii="Cambria Math" w:hAnsi="Cambria Math"/>
                    <w:szCs w:val="24"/>
                  </w:rPr>
                </m:ctrlPr>
              </m:accPr>
              <m:e>
                <m:r>
                  <w:rPr>
                    <w:rFonts w:ascii="Cambria Math" w:hAnsi="Cambria Math"/>
                    <w:szCs w:val="24"/>
                  </w:rPr>
                  <m:t>u</m:t>
                </m:r>
              </m:e>
            </m:acc>
            <m:r>
              <w:rPr>
                <w:rFonts w:ascii="Cambria Math" w:hAnsi="Cambria Math"/>
                <w:szCs w:val="24"/>
              </w:rPr>
              <m:t>+</m:t>
            </m:r>
            <m:acc>
              <m:accPr>
                <m:chr m:val="̅"/>
                <m:ctrlPr>
                  <w:rPr>
                    <w:rFonts w:ascii="Cambria Math" w:hAnsi="Cambria Math"/>
                    <w:szCs w:val="24"/>
                  </w:rPr>
                </m:ctrlPr>
              </m:accPr>
              <m:e>
                <m:sSup>
                  <m:sSupPr>
                    <m:ctrlPr>
                      <w:rPr>
                        <w:rFonts w:ascii="Cambria Math" w:hAnsi="Cambria Math"/>
                        <w:szCs w:val="24"/>
                      </w:rPr>
                    </m:ctrlPr>
                  </m:sSupPr>
                  <m:e>
                    <m:r>
                      <w:rPr>
                        <w:rFonts w:ascii="Cambria Math" w:hAnsi="Cambria Math"/>
                        <w:szCs w:val="24"/>
                      </w:rPr>
                      <m:t>v</m:t>
                    </m:r>
                  </m:e>
                  <m:sup>
                    <m:r>
                      <m:rPr>
                        <m:sty m:val="p"/>
                      </m:rPr>
                      <w:rPr>
                        <w:rFonts w:ascii="Cambria Math" w:hAnsi="Cambria Math"/>
                        <w:szCs w:val="24"/>
                      </w:rPr>
                      <m:t>'</m:t>
                    </m:r>
                  </m:sup>
                </m:sSup>
                <m:sSup>
                  <m:sSupPr>
                    <m:ctrlPr>
                      <w:rPr>
                        <w:rFonts w:ascii="Cambria Math" w:hAnsi="Cambria Math"/>
                        <w:szCs w:val="24"/>
                      </w:rPr>
                    </m:ctrlPr>
                  </m:sSupPr>
                  <m:e>
                    <m:r>
                      <m:rPr>
                        <m:sty m:val="b"/>
                      </m:rPr>
                      <w:rPr>
                        <w:rFonts w:ascii="Cambria Math" w:hAnsi="Cambria Math"/>
                        <w:szCs w:val="24"/>
                      </w:rPr>
                      <m:t>u</m:t>
                    </m:r>
                  </m:e>
                  <m:sup>
                    <m:r>
                      <m:rPr>
                        <m:sty m:val="p"/>
                      </m:rPr>
                      <w:rPr>
                        <w:rFonts w:ascii="Cambria Math" w:hAnsi="Cambria Math"/>
                        <w:szCs w:val="24"/>
                      </w:rPr>
                      <m:t>'</m:t>
                    </m:r>
                  </m:sup>
                </m:sSup>
              </m:e>
            </m:acc>
            <m:r>
              <w:rPr>
                <w:rFonts w:ascii="Cambria Math" w:hAnsi="Cambria Math"/>
                <w:szCs w:val="24"/>
              </w:rPr>
              <m:t>⋅</m:t>
            </m:r>
            <m:r>
              <m:rPr>
                <m:sty m:val="p"/>
              </m:rPr>
              <w:rPr>
                <w:rFonts w:ascii="Cambria Math" w:hAnsi="Cambria Math"/>
                <w:szCs w:val="24"/>
              </w:rPr>
              <m:t>∇</m:t>
            </m:r>
            <m:acc>
              <m:accPr>
                <m:chr m:val="̅"/>
                <m:ctrlPr>
                  <w:rPr>
                    <w:rFonts w:ascii="Cambria Math" w:hAnsi="Cambria Math"/>
                    <w:szCs w:val="24"/>
                  </w:rPr>
                </m:ctrlPr>
              </m:accPr>
              <m:e>
                <m:r>
                  <w:rPr>
                    <w:rFonts w:ascii="Cambria Math" w:hAnsi="Cambria Math"/>
                    <w:szCs w:val="24"/>
                  </w:rPr>
                  <m:t>v</m:t>
                </m:r>
              </m:e>
            </m:acc>
          </m:e>
        </m:d>
        <m:r>
          <w:rPr>
            <w:rFonts w:ascii="Cambria Math" w:hAnsi="Cambria Math"/>
            <w:szCs w:val="24"/>
          </w:rPr>
          <m:t>,</m:t>
        </m:r>
      </m:oMath>
      <w:r>
        <w:rPr>
          <w:rFonts w:hint="eastAsia"/>
          <w:szCs w:val="24"/>
          <w:lang w:eastAsia="zh-CN"/>
        </w:rPr>
        <w:t xml:space="preserve"> </w:t>
      </w:r>
      <w:r>
        <w:rPr>
          <w:szCs w:val="24"/>
          <w:lang w:eastAsia="zh-CN"/>
        </w:rPr>
        <w:t xml:space="preserve">                           (11)</w:t>
      </w:r>
    </w:p>
    <w:bookmarkEnd w:id="26"/>
    <w:p w14:paraId="7C1ECF20" w14:textId="7400FAB1" w:rsidR="00631137" w:rsidRDefault="00FA4176" w:rsidP="009B5876">
      <w:pPr>
        <w:pStyle w:val="ParagraphText"/>
        <w:ind w:firstLine="0"/>
        <w:rPr>
          <w:lang w:eastAsia="zh-CN"/>
        </w:rPr>
      </w:pPr>
      <w:r>
        <w:rPr>
          <w:lang w:eastAsia="zh-CN"/>
        </w:rPr>
        <w:t>w</w:t>
      </w:r>
      <w:r w:rsidR="00665D70">
        <w:rPr>
          <w:lang w:eastAsia="zh-CN"/>
        </w:rPr>
        <w:t>here</w:t>
      </w:r>
      <w:r w:rsidR="005E4CEC">
        <w:rPr>
          <w:lang w:eastAsia="zh-CN"/>
        </w:rPr>
        <w:t xml:space="preserve"> </w:t>
      </w:r>
      <m:oMath>
        <m:r>
          <w:rPr>
            <w:rFonts w:ascii="Cambria Math" w:hAnsi="Cambria Math"/>
            <w:szCs w:val="24"/>
          </w:rPr>
          <m:t>w</m:t>
        </m:r>
      </m:oMath>
      <w:r w:rsidR="00665D70">
        <w:rPr>
          <w:lang w:eastAsia="zh-CN"/>
        </w:rPr>
        <w:t xml:space="preserve"> </w:t>
      </w:r>
      <w:r w:rsidR="005E4CEC">
        <w:rPr>
          <w:lang w:eastAsia="zh-CN"/>
        </w:rPr>
        <w:t xml:space="preserve">is the vertical velocity </w:t>
      </w:r>
      <w:r w:rsidR="00A8034D">
        <w:rPr>
          <w:lang w:eastAsia="zh-CN"/>
        </w:rPr>
        <w:t>calculated by the c</w:t>
      </w:r>
      <w:r w:rsidR="00A8034D" w:rsidRPr="00A8034D">
        <w:rPr>
          <w:lang w:eastAsia="zh-CN"/>
        </w:rPr>
        <w:t>ontinuity equation</w:t>
      </w:r>
      <w:r w:rsidR="00A8034D">
        <w:rPr>
          <w:lang w:eastAsia="zh-CN"/>
        </w:rPr>
        <w:t xml:space="preserve"> bas</w:t>
      </w:r>
      <w:r w:rsidR="009B5876">
        <w:rPr>
          <w:lang w:eastAsia="zh-CN"/>
        </w:rPr>
        <w:t>e</w:t>
      </w:r>
      <w:r w:rsidR="00A8034D">
        <w:rPr>
          <w:lang w:eastAsia="zh-CN"/>
        </w:rPr>
        <w:t xml:space="preserve">d on </w:t>
      </w:r>
      <w:r w:rsidR="00462DB8">
        <w:rPr>
          <w:lang w:eastAsia="zh-CN"/>
        </w:rPr>
        <w:t>h</w:t>
      </w:r>
      <w:r w:rsidR="00462DB8" w:rsidRPr="00462DB8">
        <w:rPr>
          <w:lang w:eastAsia="zh-CN"/>
        </w:rPr>
        <w:t>orizontal velocity</w:t>
      </w:r>
      <w:r w:rsidR="00A8034D">
        <w:rPr>
          <w:lang w:eastAsia="zh-CN"/>
        </w:rPr>
        <w:t xml:space="preserve"> </w:t>
      </w:r>
      <m:oMath>
        <m:r>
          <w:rPr>
            <w:rFonts w:ascii="Cambria Math" w:hAnsi="Cambria Math"/>
            <w:szCs w:val="24"/>
          </w:rPr>
          <m:t>u and v</m:t>
        </m:r>
      </m:oMath>
      <w:r w:rsidR="009B5876">
        <w:rPr>
          <w:rFonts w:hint="eastAsia"/>
          <w:szCs w:val="24"/>
          <w:lang w:eastAsia="zh-CN"/>
        </w:rPr>
        <w:t>.</w:t>
      </w:r>
      <w:r w:rsidR="009B5876">
        <w:rPr>
          <w:szCs w:val="24"/>
          <w:lang w:eastAsia="zh-CN"/>
        </w:rPr>
        <w:t xml:space="preserve"> </w:t>
      </w:r>
      <m:oMath>
        <m:acc>
          <m:accPr>
            <m:chr m:val="̅"/>
            <m:ctrlPr>
              <w:rPr>
                <w:rFonts w:ascii="Cambria Math" w:hAnsi="Cambria Math"/>
                <w:i/>
                <w:iCs/>
                <w:szCs w:val="24"/>
              </w:rPr>
            </m:ctrlPr>
          </m:accPr>
          <m:e>
            <m:r>
              <w:rPr>
                <w:rFonts w:ascii="Cambria Math" w:hAnsi="Cambria Math"/>
                <w:szCs w:val="24"/>
              </w:rPr>
              <m:t>w</m:t>
            </m:r>
          </m:e>
        </m:acc>
      </m:oMath>
      <w:r w:rsidR="009B5876">
        <w:rPr>
          <w:rFonts w:hint="eastAsia"/>
          <w:iCs/>
          <w:szCs w:val="24"/>
          <w:lang w:eastAsia="zh-CN"/>
        </w:rPr>
        <w:t xml:space="preserve"> </w:t>
      </w:r>
      <w:r w:rsidR="009B5876">
        <w:rPr>
          <w:iCs/>
          <w:szCs w:val="24"/>
          <w:lang w:eastAsia="zh-CN"/>
        </w:rPr>
        <w:t xml:space="preserve">and </w:t>
      </w:r>
      <m:oMath>
        <m:sSup>
          <m:sSupPr>
            <m:ctrlPr>
              <w:rPr>
                <w:rFonts w:ascii="Cambria Math" w:hAnsi="Cambria Math"/>
                <w:szCs w:val="24"/>
              </w:rPr>
            </m:ctrlPr>
          </m:sSupPr>
          <m:e>
            <m:r>
              <w:rPr>
                <w:rFonts w:ascii="Cambria Math" w:hAnsi="Cambria Math"/>
                <w:szCs w:val="24"/>
              </w:rPr>
              <m:t>w</m:t>
            </m:r>
          </m:e>
          <m:sup>
            <m:r>
              <m:rPr>
                <m:sty m:val="p"/>
              </m:rPr>
              <w:rPr>
                <w:rFonts w:ascii="Cambria Math" w:hAnsi="Cambria Math"/>
                <w:szCs w:val="24"/>
              </w:rPr>
              <m:t>'</m:t>
            </m:r>
          </m:sup>
        </m:sSup>
      </m:oMath>
      <w:r w:rsidR="003531A6">
        <w:rPr>
          <w:szCs w:val="24"/>
          <w:lang w:eastAsia="zh-CN"/>
        </w:rPr>
        <w:t xml:space="preserve"> are</w:t>
      </w:r>
      <w:r w:rsidR="009B5876">
        <w:rPr>
          <w:szCs w:val="24"/>
          <w:lang w:eastAsia="zh-CN"/>
        </w:rPr>
        <w:t xml:space="preserve"> time-mean and time-varying parts</w:t>
      </w:r>
      <w:r w:rsidR="00CE7C9E">
        <w:rPr>
          <w:szCs w:val="24"/>
          <w:lang w:eastAsia="zh-CN"/>
        </w:rPr>
        <w:t xml:space="preserve"> of </w:t>
      </w:r>
      <w:r w:rsidR="00CE7C9E" w:rsidRPr="000F0E60">
        <w:rPr>
          <w:i/>
          <w:iCs/>
          <w:szCs w:val="24"/>
          <w:lang w:eastAsia="zh-CN"/>
        </w:rPr>
        <w:t>w</w:t>
      </w:r>
      <w:r w:rsidR="00947038">
        <w:rPr>
          <w:szCs w:val="24"/>
          <w:lang w:eastAsia="zh-CN"/>
        </w:rPr>
        <w:t xml:space="preserve">. </w:t>
      </w:r>
      <w:r w:rsidR="007C2266">
        <w:rPr>
          <w:lang w:eastAsia="zh-CN"/>
        </w:rPr>
        <w:t>T</w:t>
      </w:r>
      <w:r w:rsidR="00ED79EA">
        <w:rPr>
          <w:lang w:eastAsia="zh-CN"/>
        </w:rPr>
        <w:t>he EKE generation</w:t>
      </w:r>
      <w:r w:rsidR="00ED79EA">
        <w:rPr>
          <w:iCs/>
          <w:szCs w:val="24"/>
          <w:lang w:eastAsia="zh-CN"/>
        </w:rPr>
        <w:t xml:space="preserve"> attributes to </w:t>
      </w:r>
      <w:r w:rsidR="00ED79EA">
        <w:rPr>
          <w:lang w:eastAsia="zh-CN"/>
        </w:rPr>
        <w:t>barotropic and baroclinic instabilities</w:t>
      </w:r>
      <w:r w:rsidR="00F43FB5">
        <w:rPr>
          <w:lang w:eastAsia="zh-CN"/>
        </w:rPr>
        <w:t>,</w:t>
      </w:r>
      <w:r w:rsidR="00ED79EA" w:rsidRPr="00ED79EA">
        <w:rPr>
          <w:lang w:eastAsia="zh-CN"/>
        </w:rPr>
        <w:t xml:space="preserve"> </w:t>
      </w:r>
      <w:r w:rsidR="00ED79EA">
        <w:rPr>
          <w:lang w:eastAsia="zh-CN"/>
        </w:rPr>
        <w:t>represented by</w:t>
      </w:r>
      <w:r w:rsidR="00ED79EA">
        <w:rPr>
          <w:iCs/>
          <w:szCs w:val="24"/>
          <w:lang w:eastAsia="zh-CN"/>
        </w:rPr>
        <w:t xml:space="preserve"> the</w:t>
      </w:r>
      <w:r w:rsidR="009B5876">
        <w:rPr>
          <w:iCs/>
          <w:szCs w:val="24"/>
          <w:lang w:eastAsia="zh-CN"/>
        </w:rPr>
        <w:t xml:space="preserve"> </w:t>
      </w:r>
      <w:r w:rsidR="00665D70">
        <w:rPr>
          <w:lang w:eastAsia="zh-CN"/>
        </w:rPr>
        <w:t xml:space="preserve">conversion terms </w:t>
      </w:r>
      <m:oMath>
        <m:r>
          <m:rPr>
            <m:sty m:val="p"/>
          </m:rPr>
          <w:rPr>
            <w:rFonts w:ascii="Cambria Math" w:hAnsi="Cambria Math"/>
            <w:szCs w:val="24"/>
          </w:rPr>
          <m:t>BT</m:t>
        </m:r>
      </m:oMath>
      <w:r w:rsidR="00735C35">
        <w:rPr>
          <w:lang w:eastAsia="zh-CN"/>
        </w:rPr>
        <w:t xml:space="preserve"> </w:t>
      </w:r>
      <w:r w:rsidR="00665D70">
        <w:rPr>
          <w:lang w:eastAsia="zh-CN"/>
        </w:rPr>
        <w:t>and C</w:t>
      </w:r>
      <w:r w:rsidR="005E4CEC">
        <w:rPr>
          <w:lang w:eastAsia="zh-CN"/>
        </w:rPr>
        <w:t>E</w:t>
      </w:r>
      <w:r w:rsidR="00665D70">
        <w:rPr>
          <w:lang w:eastAsia="zh-CN"/>
        </w:rPr>
        <w:t>, respectively.</w:t>
      </w:r>
    </w:p>
    <w:p w14:paraId="47C5911B" w14:textId="0346EA6F" w:rsidR="005C0B02" w:rsidRDefault="0024038F" w:rsidP="00DB2AE5">
      <w:pPr>
        <w:ind w:firstLine="480"/>
      </w:pPr>
      <w:r w:rsidRPr="0094277D">
        <w:t xml:space="preserve">To utilize </w:t>
      </w:r>
      <w:r w:rsidR="00D70F3C" w:rsidRPr="00D70F3C">
        <w:t>GLORYS12V1</w:t>
      </w:r>
      <w:r w:rsidRPr="0094277D">
        <w:t xml:space="preserve"> reanalysis data in </w:t>
      </w:r>
      <w:r w:rsidR="007B400D">
        <w:t>the</w:t>
      </w:r>
      <w:r w:rsidR="007B400D" w:rsidRPr="0094277D">
        <w:t xml:space="preserve"> </w:t>
      </w:r>
      <w:r w:rsidRPr="0094277D">
        <w:t>study</w:t>
      </w:r>
      <w:r>
        <w:t xml:space="preserve">, </w:t>
      </w:r>
      <w:r w:rsidRPr="00E10AC9">
        <w:t>data validation is performed before the analysis.</w:t>
      </w:r>
      <w:r>
        <w:t xml:space="preserve"> </w:t>
      </w:r>
      <w:r w:rsidR="00726519">
        <w:t>The</w:t>
      </w:r>
      <w:r w:rsidR="006C4B9C" w:rsidRPr="006C4B9C">
        <w:t xml:space="preserve"> </w:t>
      </w:r>
      <w:r w:rsidR="006C4B9C" w:rsidRPr="00EE6D79">
        <w:t>geostrophic</w:t>
      </w:r>
      <w:r w:rsidR="006C4B9C" w:rsidRPr="006C4B9C">
        <w:t xml:space="preserve"> </w:t>
      </w:r>
      <w:r w:rsidR="00C264B6">
        <w:t>eddy kinetic energy (</w:t>
      </w:r>
      <m:oMath>
        <m:sSub>
          <m:sSubPr>
            <m:ctrlPr>
              <w:rPr>
                <w:rFonts w:ascii="Cambria Math" w:hAnsi="Cambria Math"/>
                <w:i/>
              </w:rPr>
            </m:ctrlPr>
          </m:sSubPr>
          <m:e>
            <m:r>
              <w:rPr>
                <w:rFonts w:ascii="Cambria Math" w:hAnsi="Cambria Math"/>
              </w:rPr>
              <m:t>EKE</m:t>
            </m:r>
          </m:e>
          <m:sub>
            <m:r>
              <w:rPr>
                <w:rFonts w:ascii="Cambria Math" w:hAnsi="Cambria Math"/>
              </w:rPr>
              <m:t>g</m:t>
            </m:r>
          </m:sub>
        </m:sSub>
        <m:r>
          <w:rPr>
            <w:rFonts w:ascii="Cambria Math" w:hAnsi="Cambria Math"/>
          </w:rPr>
          <m:t>)</m:t>
        </m:r>
      </m:oMath>
      <w:r w:rsidR="006C4B9C" w:rsidRPr="006C4B9C">
        <w:t xml:space="preserve"> </w:t>
      </w:r>
      <w:r w:rsidR="00726519">
        <w:t xml:space="preserve">can be derived </w:t>
      </w:r>
      <w:r w:rsidR="006C4B9C" w:rsidRPr="006C4B9C">
        <w:t xml:space="preserve">from </w:t>
      </w:r>
      <w:r w:rsidR="00EA4539">
        <w:t>sea surface height</w:t>
      </w:r>
      <w:r w:rsidR="008D2C43">
        <w:t xml:space="preserve"> (SSH)</w:t>
      </w:r>
      <w:r w:rsidR="009F4066">
        <w:t xml:space="preserve"> anomalies</w:t>
      </w:r>
      <w:r w:rsidR="005C0B02">
        <w:t xml:space="preserve"> </w:t>
      </w:r>
      <w:r w:rsidR="00DB2AE5">
        <w:rPr>
          <w:noProof/>
        </w:rPr>
        <w:t>[</w:t>
      </w:r>
      <w:r w:rsidR="00DB2AE5" w:rsidRPr="00423F24">
        <w:t>Qiu et al., 2018</w:t>
      </w:r>
      <w:r w:rsidR="00DB2AE5">
        <w:rPr>
          <w:noProof/>
        </w:rPr>
        <w:t>]</w:t>
      </w:r>
      <w:r w:rsidR="0082488B">
        <w:t>,</w:t>
      </w:r>
      <w:r w:rsidR="005C0B02">
        <w:t xml:space="preserve"> </w:t>
      </w:r>
      <w:r w:rsidR="00D84DF1">
        <w:t>which are used based on sa</w:t>
      </w:r>
      <w:r w:rsidR="0025567F">
        <w:t xml:space="preserve">tellite </w:t>
      </w:r>
      <w:r w:rsidR="0025567F" w:rsidRPr="00F17800">
        <w:t>altimetry</w:t>
      </w:r>
      <w:r w:rsidR="0025567F">
        <w:t xml:space="preserve"> data</w:t>
      </w:r>
      <w:r w:rsidR="009D70C9">
        <w:t>:</w:t>
      </w:r>
    </w:p>
    <w:p w14:paraId="015C8397" w14:textId="119CA2EF" w:rsidR="005C0B02" w:rsidRDefault="007A1107" w:rsidP="009D70C9">
      <w:pPr>
        <w:ind w:firstLine="480"/>
        <w:jc w:val="right"/>
        <w:rPr>
          <w:lang w:eastAsia="zh-CN"/>
        </w:rPr>
      </w:pPr>
      <m:oMath>
        <m:sSub>
          <m:sSubPr>
            <m:ctrlPr>
              <w:rPr>
                <w:rFonts w:ascii="Cambria Math" w:hAnsi="Cambria Math"/>
                <w:i/>
              </w:rPr>
            </m:ctrlPr>
          </m:sSubPr>
          <m:e>
            <m:r>
              <w:rPr>
                <w:rFonts w:ascii="Cambria Math" w:hAnsi="Cambria Math"/>
              </w:rPr>
              <m:t>EKE</m:t>
            </m:r>
          </m:e>
          <m:sub>
            <m:r>
              <w:rPr>
                <w:rFonts w:ascii="Cambria Math" w:hAnsi="Cambria Math"/>
              </w:rPr>
              <m:t>g</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g</m:t>
                        </m:r>
                      </m:num>
                      <m:den>
                        <m:r>
                          <w:rPr>
                            <w:rFonts w:ascii="Cambria Math" w:hAnsi="Cambria Math"/>
                          </w:rPr>
                          <m:t>f</m:t>
                        </m:r>
                      </m:den>
                    </m:f>
                    <m:f>
                      <m:fPr>
                        <m:ctrlPr>
                          <w:rPr>
                            <w:rFonts w:ascii="Cambria Math" w:hAnsi="Cambria Math"/>
                          </w:rPr>
                        </m:ctrlPr>
                      </m:fPr>
                      <m:num>
                        <m:r>
                          <m:rPr>
                            <m:sty m:val="p"/>
                          </m:rPr>
                          <w:rPr>
                            <w:rFonts w:ascii="Cambria Math" w:hAnsi="Cambria Math"/>
                          </w:rPr>
                          <m:t>∂</m:t>
                        </m:r>
                        <m:sSup>
                          <m:sSupPr>
                            <m:ctrlPr>
                              <w:rPr>
                                <w:rFonts w:ascii="Cambria Math" w:hAnsi="Cambria Math"/>
                              </w:rPr>
                            </m:ctrlPr>
                          </m:sSupPr>
                          <m:e>
                            <m:r>
                              <w:rPr>
                                <w:rFonts w:ascii="Cambria Math" w:hAnsi="Cambria Math"/>
                              </w:rPr>
                              <m:t>η</m:t>
                            </m:r>
                          </m:e>
                          <m:sup>
                            <m:r>
                              <m:rPr>
                                <m:sty m:val="p"/>
                              </m:rPr>
                              <w:rPr>
                                <w:rFonts w:ascii="Cambria Math" w:hAnsi="Cambria Math"/>
                              </w:rPr>
                              <m:t>'</m:t>
                            </m:r>
                          </m:sup>
                        </m:sSup>
                      </m:num>
                      <m:den>
                        <m:r>
                          <m:rPr>
                            <m:sty m:val="p"/>
                          </m:rPr>
                          <w:rPr>
                            <w:rFonts w:ascii="Cambria Math" w:hAnsi="Cambria Math"/>
                          </w:rPr>
                          <m:t>∂</m:t>
                        </m:r>
                        <m:r>
                          <w:rPr>
                            <w:rFonts w:ascii="Cambria Math" w:hAnsi="Cambria Math"/>
                          </w:rPr>
                          <m:t>y</m:t>
                        </m:r>
                      </m:den>
                    </m:f>
                  </m:e>
                </m:d>
              </m:e>
              <m:sup>
                <m:r>
                  <w:rPr>
                    <w:rFonts w:ascii="Cambria Math" w:hAnsi="Cambria Math"/>
                  </w:rPr>
                  <m:t>2</m:t>
                </m:r>
              </m:sup>
            </m:sSup>
            <m: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g</m:t>
                        </m:r>
                      </m:num>
                      <m:den>
                        <m:r>
                          <w:rPr>
                            <w:rFonts w:ascii="Cambria Math" w:hAnsi="Cambria Math"/>
                          </w:rPr>
                          <m:t>f</m:t>
                        </m:r>
                      </m:den>
                    </m:f>
                    <m:f>
                      <m:fPr>
                        <m:ctrlPr>
                          <w:rPr>
                            <w:rFonts w:ascii="Cambria Math" w:hAnsi="Cambria Math"/>
                          </w:rPr>
                        </m:ctrlPr>
                      </m:fPr>
                      <m:num>
                        <m:r>
                          <m:rPr>
                            <m:sty m:val="p"/>
                          </m:rPr>
                          <w:rPr>
                            <w:rFonts w:ascii="Cambria Math" w:hAnsi="Cambria Math"/>
                          </w:rPr>
                          <m:t>∂</m:t>
                        </m:r>
                        <m:sSup>
                          <m:sSupPr>
                            <m:ctrlPr>
                              <w:rPr>
                                <w:rFonts w:ascii="Cambria Math" w:hAnsi="Cambria Math"/>
                              </w:rPr>
                            </m:ctrlPr>
                          </m:sSupPr>
                          <m:e>
                            <m:r>
                              <w:rPr>
                                <w:rFonts w:ascii="Cambria Math" w:hAnsi="Cambria Math"/>
                              </w:rPr>
                              <m:t>η</m:t>
                            </m:r>
                          </m:e>
                          <m:sup>
                            <m:r>
                              <m:rPr>
                                <m:sty m:val="p"/>
                              </m:rPr>
                              <w:rPr>
                                <w:rFonts w:ascii="Cambria Math" w:hAnsi="Cambria Math"/>
                              </w:rPr>
                              <m:t>'</m:t>
                            </m:r>
                          </m:sup>
                        </m:sSup>
                      </m:num>
                      <m:den>
                        <m:r>
                          <m:rPr>
                            <m:sty m:val="p"/>
                          </m:rPr>
                          <w:rPr>
                            <w:rFonts w:ascii="Cambria Math" w:hAnsi="Cambria Math"/>
                          </w:rPr>
                          <m:t>∂</m:t>
                        </m:r>
                        <m:r>
                          <w:rPr>
                            <w:rFonts w:ascii="Cambria Math" w:hAnsi="Cambria Math"/>
                          </w:rPr>
                          <m:t>x</m:t>
                        </m:r>
                      </m:den>
                    </m:f>
                  </m:e>
                </m:d>
              </m:e>
              <m:sup>
                <m:r>
                  <w:rPr>
                    <w:rFonts w:ascii="Cambria Math" w:hAnsi="Cambria Math"/>
                  </w:rPr>
                  <m:t>2</m:t>
                </m:r>
              </m:sup>
            </m:sSup>
          </m:e>
        </m:d>
        <m:r>
          <w:rPr>
            <w:rFonts w:ascii="Cambria Math" w:hAnsi="Cambria Math"/>
            <w:lang w:eastAsia="zh-CN"/>
          </w:rPr>
          <m:t>,</m:t>
        </m:r>
      </m:oMath>
      <w:r w:rsidR="009D70C9">
        <w:rPr>
          <w:rFonts w:hint="eastAsia"/>
          <w:lang w:eastAsia="zh-CN"/>
        </w:rPr>
        <w:t xml:space="preserve"> </w:t>
      </w:r>
      <w:r w:rsidR="009D70C9">
        <w:rPr>
          <w:lang w:eastAsia="zh-CN"/>
        </w:rPr>
        <w:t xml:space="preserve">                                            (1</w:t>
      </w:r>
      <w:r w:rsidR="007A451D">
        <w:rPr>
          <w:lang w:eastAsia="zh-CN"/>
        </w:rPr>
        <w:t>2</w:t>
      </w:r>
      <w:r w:rsidR="009D70C9">
        <w:rPr>
          <w:lang w:eastAsia="zh-CN"/>
        </w:rPr>
        <w:t>)</w:t>
      </w:r>
    </w:p>
    <w:p w14:paraId="4260117D" w14:textId="3FE0407B" w:rsidR="002D756F" w:rsidRDefault="005C0B02" w:rsidP="00104C72">
      <w:pPr>
        <w:ind w:firstLine="0"/>
      </w:pPr>
      <w:r w:rsidRPr="0060450E">
        <w:t xml:space="preserve">where </w:t>
      </w:r>
      <m:oMath>
        <m:r>
          <w:rPr>
            <w:rFonts w:ascii="Cambria Math" w:hAnsi="Cambria Math"/>
          </w:rPr>
          <m:t>g</m:t>
        </m:r>
      </m:oMath>
      <w:r w:rsidRPr="0060450E">
        <w:t xml:space="preserve"> is gravitational acceleration, </w:t>
      </w:r>
      <w:r w:rsidRPr="0060450E">
        <w:rPr>
          <w:i/>
          <w:iCs/>
        </w:rPr>
        <w:t>f</w:t>
      </w:r>
      <w:r w:rsidRPr="0060450E">
        <w:t xml:space="preserve"> is the Coriolis</w:t>
      </w:r>
      <w:r>
        <w:t xml:space="preserve"> </w:t>
      </w:r>
      <w:r w:rsidRPr="0060450E">
        <w:t xml:space="preserve">parameter, and </w:t>
      </w:r>
      <m:oMath>
        <m:sSup>
          <m:sSupPr>
            <m:ctrlPr>
              <w:rPr>
                <w:rFonts w:ascii="Cambria Math" w:hAnsi="Cambria Math"/>
              </w:rPr>
            </m:ctrlPr>
          </m:sSupPr>
          <m:e>
            <m:r>
              <w:rPr>
                <w:rFonts w:ascii="Cambria Math" w:hAnsi="Cambria Math"/>
              </w:rPr>
              <m:t>η</m:t>
            </m:r>
          </m:e>
          <m:sup>
            <m:r>
              <m:rPr>
                <m:sty m:val="p"/>
              </m:rPr>
              <w:rPr>
                <w:rFonts w:ascii="Cambria Math" w:hAnsi="Cambria Math"/>
              </w:rPr>
              <m:t>'</m:t>
            </m:r>
          </m:sup>
        </m:sSup>
      </m:oMath>
      <w:r w:rsidRPr="0060450E">
        <w:t xml:space="preserve"> is the SSH anomalies </w:t>
      </w:r>
      <w:r w:rsidR="00E176E2">
        <w:t xml:space="preserve">from the </w:t>
      </w:r>
      <w:r w:rsidR="004D1176">
        <w:t>month</w:t>
      </w:r>
      <w:r w:rsidR="00263573">
        <w:t>ly mean</w:t>
      </w:r>
      <w:r>
        <w:t>.</w:t>
      </w:r>
      <w:r w:rsidR="00104C72">
        <w:t xml:space="preserve"> </w:t>
      </w:r>
    </w:p>
    <w:p w14:paraId="45D0371D" w14:textId="7004126F" w:rsidR="00C67201" w:rsidRDefault="007D76AC" w:rsidP="0024038F">
      <w:pPr>
        <w:ind w:firstLine="480"/>
      </w:pPr>
      <w:r>
        <w:t xml:space="preserve">The </w:t>
      </w:r>
      <w:r w:rsidR="00F803E1">
        <w:t xml:space="preserve">time series and spatial patterns </w:t>
      </w:r>
      <w:r w:rsidR="00F803E1">
        <w:rPr>
          <w:rFonts w:hint="eastAsia"/>
          <w:lang w:eastAsia="zh-CN"/>
        </w:rPr>
        <w:t>o</w:t>
      </w:r>
      <w:r w:rsidR="00F803E1">
        <w:t xml:space="preserve">f </w:t>
      </w:r>
      <w:r w:rsidR="007259D5" w:rsidRPr="007259D5">
        <w:t xml:space="preserve">time-mean </w:t>
      </w:r>
      <w:r>
        <w:t xml:space="preserve">surface </w:t>
      </w:r>
      <m:oMath>
        <m:sSub>
          <m:sSubPr>
            <m:ctrlPr>
              <w:rPr>
                <w:rFonts w:ascii="Cambria Math" w:hAnsi="Cambria Math"/>
                <w:i/>
                <w:szCs w:val="24"/>
              </w:rPr>
            </m:ctrlPr>
          </m:sSubPr>
          <m:e>
            <m:r>
              <w:rPr>
                <w:rFonts w:ascii="Cambria Math" w:hAnsi="Cambria Math"/>
                <w:szCs w:val="24"/>
              </w:rPr>
              <m:t>EKE</m:t>
            </m:r>
          </m:e>
          <m:sub>
            <m:r>
              <w:rPr>
                <w:rFonts w:ascii="Cambria Math" w:hAnsi="Cambria Math"/>
                <w:szCs w:val="24"/>
              </w:rPr>
              <m:t>g</m:t>
            </m:r>
          </m:sub>
        </m:sSub>
      </m:oMath>
      <w:r>
        <w:t xml:space="preserve"> are shown in Figure 2. The satellite observation </w:t>
      </w:r>
      <w:r w:rsidRPr="00F7713E">
        <w:t xml:space="preserve">cannot measure sea level beneath </w:t>
      </w:r>
      <w:r w:rsidR="003531A6">
        <w:t>sea ice</w:t>
      </w:r>
      <w:r w:rsidRPr="00F7713E">
        <w:t xml:space="preserve"> at all</w:t>
      </w:r>
      <w:r>
        <w:t xml:space="preserve">, so </w:t>
      </w:r>
      <w:r>
        <w:rPr>
          <w:rFonts w:hint="eastAsia"/>
        </w:rPr>
        <w:t>the</w:t>
      </w:r>
      <w:r>
        <w:t xml:space="preserve"> time series </w:t>
      </w:r>
      <w:r>
        <w:rPr>
          <w:rFonts w:hint="eastAsia"/>
        </w:rPr>
        <w:t>is</w:t>
      </w:r>
      <w:r>
        <w:t xml:space="preserve"> the EKE averaged among the area n</w:t>
      </w:r>
      <w:r w:rsidRPr="00873244">
        <w:t xml:space="preserve">orth of south latitude </w:t>
      </w:r>
      <w:r w:rsidR="00CB40DE">
        <w:t xml:space="preserve">of </w:t>
      </w:r>
      <w:r w:rsidRPr="00873244">
        <w:t>6</w:t>
      </w:r>
      <w:r>
        <w:t>5</w:t>
      </w:r>
      <w:r w:rsidRPr="00873244">
        <w:t xml:space="preserve"> degrees</w:t>
      </w:r>
      <w:r>
        <w:t>.</w:t>
      </w:r>
      <w:r w:rsidRPr="00873244">
        <w:t xml:space="preserve"> </w:t>
      </w:r>
      <w:r w:rsidR="0024038F">
        <w:t xml:space="preserve">The </w:t>
      </w:r>
      <w:r w:rsidR="003531A6">
        <w:t>spatially</w:t>
      </w:r>
      <w:r w:rsidR="0024038F">
        <w:t xml:space="preserve"> </w:t>
      </w:r>
      <w:r w:rsidR="006B04CA">
        <w:t>averaged</w:t>
      </w:r>
      <w:r w:rsidR="0024038F">
        <w:t xml:space="preserve"> results (Figure 2a) based on satellite </w:t>
      </w:r>
      <w:r w:rsidR="0024038F" w:rsidRPr="00EC4DB7">
        <w:t>altimeter data</w:t>
      </w:r>
      <w:r w:rsidR="0024038F">
        <w:t xml:space="preserve"> and </w:t>
      </w:r>
      <w:r w:rsidR="0024038F" w:rsidRPr="0094277D">
        <w:t>reanalysis data</w:t>
      </w:r>
      <w:r w:rsidR="0024038F" w:rsidRPr="0050545D">
        <w:t xml:space="preserve"> exhibit consistent changes with a</w:t>
      </w:r>
      <w:r w:rsidR="00B00795">
        <w:t xml:space="preserve"> </w:t>
      </w:r>
      <w:r w:rsidR="00B00795">
        <w:rPr>
          <w:rFonts w:hint="eastAsia"/>
          <w:lang w:eastAsia="zh-CN"/>
        </w:rPr>
        <w:t>significant</w:t>
      </w:r>
      <w:r w:rsidR="00B00795">
        <w:rPr>
          <w:lang w:eastAsia="zh-CN"/>
        </w:rPr>
        <w:t xml:space="preserve"> </w:t>
      </w:r>
      <w:r w:rsidR="0024038F" w:rsidRPr="0050545D">
        <w:t xml:space="preserve">correlation coefficient of </w:t>
      </w:r>
      <w:r w:rsidR="0024038F" w:rsidRPr="00656E36">
        <w:t>0.</w:t>
      </w:r>
      <w:r w:rsidR="00656E36">
        <w:t>9</w:t>
      </w:r>
      <w:r w:rsidR="00B00795">
        <w:t>5</w:t>
      </w:r>
      <w:r w:rsidR="0024038F">
        <w:t xml:space="preserve">. The spatial </w:t>
      </w:r>
      <w:r w:rsidR="0024038F" w:rsidRPr="000819DC">
        <w:t>distribution</w:t>
      </w:r>
      <w:r w:rsidR="0024038F">
        <w:t xml:space="preserve">s also </w:t>
      </w:r>
      <w:r w:rsidR="00447E7E">
        <w:t>show</w:t>
      </w:r>
      <w:r w:rsidR="0024038F">
        <w:t xml:space="preserve"> similar patterns</w:t>
      </w:r>
      <w:r w:rsidR="00447E7E">
        <w:t xml:space="preserve"> and </w:t>
      </w:r>
      <w:r w:rsidR="00B80350">
        <w:t>close magnitudes (</w:t>
      </w:r>
      <w:r w:rsidR="001414DD">
        <w:t>Figures</w:t>
      </w:r>
      <w:r w:rsidR="00B80350">
        <w:t xml:space="preserve"> 2b and 2c)</w:t>
      </w:r>
      <w:r w:rsidR="00E34FA0">
        <w:t xml:space="preserve">, with </w:t>
      </w:r>
      <w:r w:rsidR="001414DD">
        <w:t>relatively</w:t>
      </w:r>
      <w:r w:rsidR="0024038F">
        <w:t xml:space="preserve"> high values in the windward of the KP, and the south where the ACC flow through </w:t>
      </w:r>
      <w:r w:rsidR="007911EA" w:rsidRPr="007911EA">
        <w:t>the P</w:t>
      </w:r>
      <w:r w:rsidR="003F7D1B">
        <w:t>ET</w:t>
      </w:r>
      <w:r w:rsidR="0024038F">
        <w:t>. The</w:t>
      </w:r>
      <w:r w:rsidR="00894DF4">
        <w:t xml:space="preserve"> results</w:t>
      </w:r>
      <w:r w:rsidR="0024038F">
        <w:t xml:space="preserve"> confirm the </w:t>
      </w:r>
      <w:r w:rsidR="0024038F" w:rsidRPr="00E42025">
        <w:t xml:space="preserve">reliability of </w:t>
      </w:r>
      <w:r w:rsidR="0024038F">
        <w:t xml:space="preserve">the reanalysis data. </w:t>
      </w:r>
      <w:r w:rsidR="003F7D1B">
        <w:t>Moreover,</w:t>
      </w:r>
      <w:r w:rsidR="0024038F">
        <w:t xml:space="preserve"> the</w:t>
      </w:r>
      <w:r w:rsidR="0024038F" w:rsidRPr="00EE6D79">
        <w:t xml:space="preserve"> </w:t>
      </w:r>
      <m:oMath>
        <m:sSub>
          <m:sSubPr>
            <m:ctrlPr>
              <w:rPr>
                <w:rFonts w:ascii="Cambria Math" w:hAnsi="Cambria Math"/>
                <w:i/>
              </w:rPr>
            </m:ctrlPr>
          </m:sSubPr>
          <m:e>
            <m:r>
              <w:rPr>
                <w:rFonts w:ascii="Cambria Math" w:hAnsi="Cambria Math"/>
              </w:rPr>
              <m:t>EKE</m:t>
            </m:r>
          </m:e>
          <m:sub>
            <m:r>
              <w:rPr>
                <w:rFonts w:ascii="Cambria Math" w:hAnsi="Cambria Math"/>
              </w:rPr>
              <m:t>g</m:t>
            </m:r>
          </m:sub>
        </m:sSub>
      </m:oMath>
      <w:r w:rsidR="0024038F">
        <w:t xml:space="preserve"> is weak</w:t>
      </w:r>
      <w:r w:rsidR="0024038F" w:rsidRPr="001C0E7B">
        <w:t xml:space="preserve"> </w:t>
      </w:r>
      <w:r w:rsidR="0024038F">
        <w:t>i</w:t>
      </w:r>
      <w:r w:rsidR="0024038F">
        <w:rPr>
          <w:rFonts w:hint="eastAsia"/>
        </w:rPr>
        <w:t>n</w:t>
      </w:r>
      <w:r w:rsidR="0024038F">
        <w:t xml:space="preserve"> the coastal area</w:t>
      </w:r>
      <w:r w:rsidR="003F7D1B" w:rsidRPr="003F7D1B">
        <w:t xml:space="preserve"> </w:t>
      </w:r>
      <w:r w:rsidR="003F7D1B">
        <w:t>due to the lack of satellite observation</w:t>
      </w:r>
      <w:r w:rsidR="0024038F">
        <w:t xml:space="preserve">, which is </w:t>
      </w:r>
      <w:r w:rsidR="0024038F" w:rsidRPr="00D40B45">
        <w:t>unrealistic</w:t>
      </w:r>
      <w:r w:rsidR="00333A5C" w:rsidRPr="00333A5C">
        <w:t>, and satellite data cannot provide information in the vertical water column</w:t>
      </w:r>
      <w:r w:rsidR="0024038F">
        <w:t xml:space="preserve">. The reanalysis data we used has </w:t>
      </w:r>
      <w:r w:rsidR="001414DD">
        <w:t xml:space="preserve">a </w:t>
      </w:r>
      <w:r w:rsidR="0024038F">
        <w:t xml:space="preserve">more comprehensive imprint for the kinetic energy field of the whole region. Besides, the reanalysis product has </w:t>
      </w:r>
      <w:r w:rsidR="001414DD">
        <w:t xml:space="preserve">a </w:t>
      </w:r>
      <w:r w:rsidR="0024038F">
        <w:t>h</w:t>
      </w:r>
      <w:r w:rsidR="0024038F" w:rsidRPr="00C54A28">
        <w:t>igher spatial resolution</w:t>
      </w:r>
      <w:r w:rsidR="0024038F">
        <w:t xml:space="preserve"> to depict the </w:t>
      </w:r>
      <w:r w:rsidR="0024038F" w:rsidRPr="0079598F">
        <w:t xml:space="preserve">characteristics of </w:t>
      </w:r>
      <w:r w:rsidR="0024038F">
        <w:t>eddies.</w:t>
      </w:r>
      <w:r w:rsidR="00C67201" w:rsidRPr="00C67201">
        <w:t xml:space="preserve"> </w:t>
      </w:r>
    </w:p>
    <w:p w14:paraId="4A302291" w14:textId="04399B85" w:rsidR="00DE1F8D" w:rsidRDefault="009D2B21" w:rsidP="0024038F">
      <w:pPr>
        <w:pStyle w:val="Figure"/>
        <w:ind w:firstLine="480"/>
      </w:pPr>
      <w:r>
        <w:lastRenderedPageBreak/>
        <w:drawing>
          <wp:anchor distT="0" distB="0" distL="114300" distR="114300" simplePos="0" relativeHeight="251635712" behindDoc="0" locked="0" layoutInCell="1" allowOverlap="1" wp14:anchorId="284E5661" wp14:editId="7D629CF4">
            <wp:simplePos x="0" y="0"/>
            <wp:positionH relativeFrom="margin">
              <wp:posOffset>-37465</wp:posOffset>
            </wp:positionH>
            <wp:positionV relativeFrom="paragraph">
              <wp:posOffset>215265</wp:posOffset>
            </wp:positionV>
            <wp:extent cx="5686425" cy="4251960"/>
            <wp:effectExtent l="0" t="0" r="9525" b="0"/>
            <wp:wrapTopAndBottom/>
            <wp:docPr id="1320333258" name="图片 132033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l="4923" t="3725" r="4867" b="6328"/>
                    <a:stretch/>
                  </pic:blipFill>
                  <pic:spPr bwMode="auto">
                    <a:xfrm>
                      <a:off x="0" y="0"/>
                      <a:ext cx="5686425" cy="42519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37438AA" w14:textId="3602D719" w:rsidR="0024038F" w:rsidRPr="00B67B26" w:rsidRDefault="0024038F" w:rsidP="00DB375D">
      <w:pPr>
        <w:pStyle w:val="affff3"/>
      </w:pPr>
      <w:r>
        <w:t xml:space="preserve">Figure 2. </w:t>
      </w:r>
      <w:bookmarkStart w:id="27" w:name="OLE_LINK13"/>
      <w:r w:rsidR="00F740B8">
        <w:t xml:space="preserve">(a) </w:t>
      </w:r>
      <w:r>
        <w:t xml:space="preserve">Time series of the </w:t>
      </w:r>
      <w:r>
        <w:rPr>
          <w:rFonts w:cs="Times New Roman"/>
        </w:rPr>
        <w:t>yearly</w:t>
      </w:r>
      <w:r>
        <w:t xml:space="preserve"> </w:t>
      </w:r>
      <w:r w:rsidR="000265F6">
        <w:rPr>
          <w:rFonts w:hint="eastAsia"/>
        </w:rPr>
        <w:t>area</w:t>
      </w:r>
      <w:r w:rsidR="003D559B">
        <w:t>-</w:t>
      </w:r>
      <w:r w:rsidR="000265F6">
        <w:rPr>
          <w:rFonts w:hint="eastAsia"/>
        </w:rPr>
        <w:t>mean</w:t>
      </w:r>
      <w:r>
        <w:t xml:space="preserve"> </w:t>
      </w:r>
      <m:oMath>
        <m:sSub>
          <m:sSubPr>
            <m:ctrlPr>
              <w:rPr>
                <w:rFonts w:ascii="Cambria Math" w:hAnsi="Cambria Math"/>
                <w:i/>
              </w:rPr>
            </m:ctrlPr>
          </m:sSubPr>
          <m:e>
            <m:r>
              <w:rPr>
                <w:rFonts w:ascii="Cambria Math" w:hAnsi="Cambria Math"/>
              </w:rPr>
              <m:t>EKE</m:t>
            </m:r>
          </m:e>
          <m:sub>
            <m:r>
              <w:rPr>
                <w:rFonts w:ascii="Cambria Math" w:hAnsi="Cambria Math"/>
              </w:rPr>
              <m:t>g</m:t>
            </m:r>
          </m:sub>
        </m:sSub>
      </m:oMath>
      <w:r w:rsidR="00C22B60">
        <w:t xml:space="preserve"> </w:t>
      </w:r>
      <w:r w:rsidR="00461618" w:rsidRPr="00461618">
        <w:t>(40°-80°E, 52°-</w:t>
      </w:r>
      <w:r w:rsidR="00333A5C">
        <w:t>65</w:t>
      </w:r>
      <w:r w:rsidR="00461618" w:rsidRPr="00461618">
        <w:t>°S</w:t>
      </w:r>
      <w:r w:rsidR="00C87A0C">
        <w:t>)</w:t>
      </w:r>
      <w:r w:rsidR="00325EA8">
        <w:t>, (b)</w:t>
      </w:r>
      <w:r>
        <w:t xml:space="preserve"> </w:t>
      </w:r>
      <w:r w:rsidR="00394C55">
        <w:t>s</w:t>
      </w:r>
      <w:r>
        <w:t>patial distribution</w:t>
      </w:r>
      <w:bookmarkEnd w:id="27"/>
      <w:r w:rsidR="00910F8C">
        <w:t xml:space="preserve"> </w:t>
      </w:r>
      <w:r w:rsidR="00910F8C">
        <w:rPr>
          <w:rFonts w:hint="eastAsia"/>
        </w:rPr>
        <w:t>of</w:t>
      </w:r>
      <w:r w:rsidR="00910F8C">
        <w:t xml:space="preserve"> </w:t>
      </w:r>
      <w:r w:rsidR="00910F8C" w:rsidRPr="00910F8C">
        <w:t>climatology</w:t>
      </w:r>
      <w:r>
        <w:t xml:space="preserve"> </w:t>
      </w:r>
      <w:r w:rsidR="001414DD">
        <w:t>derived</w:t>
      </w:r>
      <w:r>
        <w:t xml:space="preserve"> from s</w:t>
      </w:r>
      <w:r w:rsidRPr="00EC4DB7">
        <w:t xml:space="preserve">atellite altimeter data </w:t>
      </w:r>
      <w:r>
        <w:t xml:space="preserve">and </w:t>
      </w:r>
      <w:r w:rsidR="00555F8A">
        <w:t xml:space="preserve">(c) </w:t>
      </w:r>
      <w:r w:rsidRPr="0094277D">
        <w:t>reanalysis data</w:t>
      </w:r>
      <w:r w:rsidR="00C87A0C" w:rsidRPr="00C87A0C">
        <w:t xml:space="preserve"> </w:t>
      </w:r>
      <w:r w:rsidR="00C87A0C">
        <w:t>(cm</w:t>
      </w:r>
      <w:r w:rsidR="00C87A0C">
        <w:rPr>
          <w:vertAlign w:val="superscript"/>
        </w:rPr>
        <w:t xml:space="preserve">2 </w:t>
      </w:r>
      <w:r w:rsidR="00C87A0C">
        <w:t>s</w:t>
      </w:r>
      <w:r w:rsidR="00C87A0C">
        <w:rPr>
          <w:vertAlign w:val="superscript"/>
        </w:rPr>
        <w:t>-2</w:t>
      </w:r>
      <w:r w:rsidR="00C87A0C">
        <w:t>)</w:t>
      </w:r>
      <w:r>
        <w:t xml:space="preserve">. </w:t>
      </w:r>
    </w:p>
    <w:p w14:paraId="60ADA8F4" w14:textId="77777777" w:rsidR="0067083D" w:rsidRDefault="0067083D" w:rsidP="000136FD">
      <w:pPr>
        <w:pStyle w:val="ParagraphText"/>
      </w:pPr>
    </w:p>
    <w:p w14:paraId="2EA4D3BC" w14:textId="3512E275" w:rsidR="000136FD" w:rsidRDefault="00984212" w:rsidP="00DB2AE5">
      <w:pPr>
        <w:pStyle w:val="ParagraphText"/>
        <w:rPr>
          <w:lang w:eastAsia="zh-CN"/>
        </w:rPr>
      </w:pPr>
      <w:r>
        <w:rPr>
          <w:lang w:eastAsia="zh-CN"/>
        </w:rPr>
        <w:t xml:space="preserve">To </w:t>
      </w:r>
      <w:r w:rsidR="005F687B" w:rsidRPr="005F687B">
        <w:rPr>
          <w:lang w:eastAsia="zh-CN"/>
        </w:rPr>
        <w:t>describe the</w:t>
      </w:r>
      <w:r w:rsidR="005F687B">
        <w:rPr>
          <w:lang w:eastAsia="zh-CN"/>
        </w:rPr>
        <w:t xml:space="preserve"> ocean dynamics,</w:t>
      </w:r>
      <w:r>
        <w:rPr>
          <w:lang w:eastAsia="zh-CN"/>
        </w:rPr>
        <w:t xml:space="preserve"> w</w:t>
      </w:r>
      <w:r w:rsidR="000136FD" w:rsidRPr="000136FD">
        <w:rPr>
          <w:lang w:eastAsia="zh-CN"/>
        </w:rPr>
        <w:t xml:space="preserve">ater mass definition </w:t>
      </w:r>
      <w:r w:rsidR="00852962">
        <w:rPr>
          <w:rFonts w:hint="eastAsia"/>
          <w:lang w:eastAsia="zh-CN"/>
        </w:rPr>
        <w:t>i</w:t>
      </w:r>
      <w:r w:rsidR="00852962">
        <w:rPr>
          <w:lang w:eastAsia="zh-CN"/>
        </w:rPr>
        <w:t xml:space="preserve">s </w:t>
      </w:r>
      <w:r>
        <w:rPr>
          <w:lang w:eastAsia="zh-CN"/>
        </w:rPr>
        <w:t xml:space="preserve">necessary </w:t>
      </w:r>
      <w:r w:rsidR="000136FD" w:rsidRPr="000136FD">
        <w:rPr>
          <w:lang w:eastAsia="zh-CN"/>
        </w:rPr>
        <w:t xml:space="preserve">to analyze the </w:t>
      </w:r>
      <w:r>
        <w:rPr>
          <w:lang w:eastAsia="zh-CN"/>
        </w:rPr>
        <w:t>intrusion of warm water</w:t>
      </w:r>
      <w:r w:rsidR="00402C42">
        <w:rPr>
          <w:lang w:eastAsia="zh-CN"/>
        </w:rPr>
        <w:t xml:space="preserve">. </w:t>
      </w:r>
      <w:r w:rsidR="005F687B">
        <w:rPr>
          <w:lang w:eastAsia="zh-CN"/>
        </w:rPr>
        <w:t>F</w:t>
      </w:r>
      <w:r w:rsidR="00402C42" w:rsidRPr="00402C42">
        <w:rPr>
          <w:lang w:eastAsia="zh-CN"/>
        </w:rPr>
        <w:t>ollowing</w:t>
      </w:r>
      <w:r w:rsidR="003D2B4D">
        <w:rPr>
          <w:lang w:eastAsia="zh-CN"/>
        </w:rPr>
        <w:t xml:space="preserve"> </w:t>
      </w:r>
      <w:r w:rsidR="00DB2AE5" w:rsidRPr="00423F24">
        <w:t>Meijers et al. [2010]</w:t>
      </w:r>
      <w:r w:rsidR="003D2B4D">
        <w:rPr>
          <w:lang w:eastAsia="zh-CN"/>
        </w:rPr>
        <w:t xml:space="preserve"> and </w:t>
      </w:r>
      <w:r w:rsidR="00DB2AE5" w:rsidRPr="00423F24">
        <w:t>Guo et al. [2022]</w:t>
      </w:r>
      <w:r w:rsidR="007B3340">
        <w:rPr>
          <w:lang w:eastAsia="zh-CN"/>
        </w:rPr>
        <w:t xml:space="preserve">, </w:t>
      </w:r>
      <w:r w:rsidR="00931336">
        <w:rPr>
          <w:lang w:eastAsia="zh-CN"/>
        </w:rPr>
        <w:t>the</w:t>
      </w:r>
      <w:r w:rsidR="00931336" w:rsidRPr="00931336">
        <w:t xml:space="preserve"> </w:t>
      </w:r>
      <w:r w:rsidR="00931336" w:rsidRPr="00931336">
        <w:rPr>
          <w:lang w:eastAsia="zh-CN"/>
        </w:rPr>
        <w:t xml:space="preserve">Circumpolar Deep Water </w:t>
      </w:r>
      <w:r w:rsidR="00934A38">
        <w:rPr>
          <w:lang w:eastAsia="zh-CN"/>
        </w:rPr>
        <w:t xml:space="preserve">with </w:t>
      </w:r>
      <w:bookmarkStart w:id="28" w:name="_Hlk145680567"/>
      <w:r w:rsidR="00216573">
        <w:rPr>
          <w:lang w:eastAsia="zh-CN"/>
        </w:rPr>
        <w:t xml:space="preserve">neutral density variable </w:t>
      </w:r>
      <m:oMath>
        <m:sSub>
          <m:sSubPr>
            <m:ctrlPr>
              <w:rPr>
                <w:rFonts w:ascii="Cambria Math" w:hAnsi="Cambria Math"/>
                <w:i/>
                <w:lang w:eastAsia="zh-CN"/>
              </w:rPr>
            </m:ctrlPr>
          </m:sSubPr>
          <m:e>
            <m:r>
              <w:rPr>
                <w:rFonts w:ascii="Cambria Math" w:hAnsi="Cambria Math"/>
                <w:lang w:eastAsia="zh-CN"/>
              </w:rPr>
              <m:t>γ</m:t>
            </m:r>
          </m:e>
          <m:sub>
            <m:r>
              <m:rPr>
                <m:sty m:val="p"/>
              </m:rPr>
              <w:rPr>
                <w:rFonts w:ascii="Cambria Math" w:hAnsi="Cambria Math"/>
                <w:lang w:eastAsia="zh-CN"/>
              </w:rPr>
              <m:t>n</m:t>
            </m:r>
          </m:sub>
        </m:sSub>
      </m:oMath>
      <w:r w:rsidR="00216573">
        <w:rPr>
          <w:lang w:eastAsia="zh-CN"/>
        </w:rPr>
        <w:t xml:space="preserve"> (kg m</w:t>
      </w:r>
      <w:r w:rsidR="00216573" w:rsidRPr="00216573">
        <w:rPr>
          <w:vertAlign w:val="superscript"/>
          <w:lang w:eastAsia="zh-CN"/>
        </w:rPr>
        <w:t>-3</w:t>
      </w:r>
      <w:r w:rsidR="00216573">
        <w:rPr>
          <w:lang w:eastAsia="zh-CN"/>
        </w:rPr>
        <w:t>)</w:t>
      </w:r>
      <w:bookmarkEnd w:id="28"/>
      <w:r w:rsidR="00216573">
        <w:rPr>
          <w:lang w:eastAsia="zh-CN"/>
        </w:rPr>
        <w:t xml:space="preserve"> </w:t>
      </w:r>
      <w:r w:rsidR="004D0932">
        <w:rPr>
          <w:lang w:eastAsia="zh-CN"/>
        </w:rPr>
        <w:t xml:space="preserve">is </w:t>
      </w:r>
      <w:r w:rsidR="00753AD8">
        <w:rPr>
          <w:lang w:eastAsia="zh-CN"/>
        </w:rPr>
        <w:t xml:space="preserve">defined </w:t>
      </w:r>
      <w:r w:rsidR="00216573">
        <w:rPr>
          <w:lang w:eastAsia="zh-CN"/>
        </w:rPr>
        <w:t>in</w:t>
      </w:r>
      <w:r w:rsidR="003D7D1F" w:rsidRPr="003D7D1F">
        <w:rPr>
          <w:lang w:eastAsia="zh-CN"/>
        </w:rPr>
        <w:t xml:space="preserve"> </w:t>
      </w:r>
      <w:r w:rsidR="003D7D1F">
        <w:rPr>
          <w:lang w:eastAsia="zh-CN"/>
        </w:rPr>
        <w:t xml:space="preserve">the thresholds of 28.03 &lt; </w:t>
      </w:r>
      <m:oMath>
        <m:sSub>
          <m:sSubPr>
            <m:ctrlPr>
              <w:rPr>
                <w:rFonts w:ascii="Cambria Math" w:hAnsi="Cambria Math"/>
                <w:i/>
                <w:lang w:eastAsia="zh-CN"/>
              </w:rPr>
            </m:ctrlPr>
          </m:sSubPr>
          <m:e>
            <m:r>
              <w:rPr>
                <w:rFonts w:ascii="Cambria Math" w:hAnsi="Cambria Math"/>
                <w:lang w:eastAsia="zh-CN"/>
              </w:rPr>
              <m:t>γ</m:t>
            </m:r>
          </m:e>
          <m:sub>
            <m:r>
              <m:rPr>
                <m:sty m:val="p"/>
              </m:rPr>
              <w:rPr>
                <w:rFonts w:ascii="Cambria Math" w:hAnsi="Cambria Math"/>
                <w:lang w:eastAsia="zh-CN"/>
              </w:rPr>
              <m:t>n</m:t>
            </m:r>
          </m:sub>
        </m:sSub>
      </m:oMath>
      <w:r w:rsidR="003D7D1F">
        <w:rPr>
          <w:rFonts w:hint="eastAsia"/>
          <w:lang w:eastAsia="zh-CN"/>
        </w:rPr>
        <w:t xml:space="preserve"> </w:t>
      </w:r>
      <w:r w:rsidR="003D7D1F">
        <w:rPr>
          <w:lang w:eastAsia="zh-CN"/>
        </w:rPr>
        <w:t>&lt; 28.27</w:t>
      </w:r>
      <w:r w:rsidR="002A3A3F">
        <w:rPr>
          <w:lang w:eastAsia="zh-CN"/>
        </w:rPr>
        <w:t xml:space="preserve">. </w:t>
      </w:r>
      <w:r w:rsidR="00E905A1">
        <w:rPr>
          <w:lang w:eastAsia="zh-CN"/>
        </w:rPr>
        <w:t xml:space="preserve">The </w:t>
      </w:r>
      <w:r w:rsidR="00E905A1" w:rsidRPr="00E905A1">
        <w:rPr>
          <w:lang w:eastAsia="zh-CN"/>
        </w:rPr>
        <w:t>neutral density</w:t>
      </w:r>
      <w:r w:rsidR="00E905A1">
        <w:rPr>
          <w:lang w:eastAsia="zh-CN"/>
        </w:rPr>
        <w:t xml:space="preserve"> is calculated from </w:t>
      </w:r>
      <w:r w:rsidR="0061338E" w:rsidRPr="0061338E">
        <w:rPr>
          <w:lang w:eastAsia="zh-CN"/>
        </w:rPr>
        <w:t>potential temperature</w:t>
      </w:r>
      <w:r w:rsidR="0061338E">
        <w:rPr>
          <w:lang w:eastAsia="zh-CN"/>
        </w:rPr>
        <w:t xml:space="preserve"> and practical salinity</w:t>
      </w:r>
      <w:r w:rsidR="00AC1FB5">
        <w:rPr>
          <w:lang w:eastAsia="zh-CN"/>
        </w:rPr>
        <w:t>. Its</w:t>
      </w:r>
      <w:r w:rsidR="00E233B6">
        <w:t xml:space="preserve"> anomaly </w:t>
      </w:r>
      <w:r w:rsidR="00341906">
        <w:t xml:space="preserve">is the </w:t>
      </w:r>
      <w:r w:rsidR="003E4D4F">
        <w:t xml:space="preserve">difference between </w:t>
      </w:r>
      <w:r w:rsidR="00341906">
        <w:t xml:space="preserve">monthly </w:t>
      </w:r>
      <w:r w:rsidR="00341906" w:rsidRPr="00E905A1">
        <w:rPr>
          <w:lang w:eastAsia="zh-CN"/>
        </w:rPr>
        <w:t>neutral density</w:t>
      </w:r>
      <w:r w:rsidR="00341906" w:rsidRPr="00763BCB">
        <w:t xml:space="preserve"> </w:t>
      </w:r>
      <w:r w:rsidR="00341906">
        <w:t xml:space="preserve">in 2017 </w:t>
      </w:r>
      <w:r w:rsidR="00763BCB" w:rsidRPr="00763BCB">
        <w:t>compared to</w:t>
      </w:r>
      <w:r w:rsidR="00AA2E57">
        <w:t xml:space="preserve"> </w:t>
      </w:r>
      <w:r w:rsidR="005D5A4A">
        <w:t xml:space="preserve">the </w:t>
      </w:r>
      <w:r w:rsidR="00763BCB" w:rsidRPr="00763BCB">
        <w:t xml:space="preserve">multiyear average </w:t>
      </w:r>
      <w:r w:rsidR="008B0F3B">
        <w:t>between</w:t>
      </w:r>
      <w:r w:rsidR="00E233B6">
        <w:t xml:space="preserve"> </w:t>
      </w:r>
      <w:r w:rsidR="00341906">
        <w:rPr>
          <w:lang w:eastAsia="zh-CN"/>
        </w:rPr>
        <w:t>2010-2020</w:t>
      </w:r>
      <w:r w:rsidR="00753AD8">
        <w:rPr>
          <w:lang w:eastAsia="zh-CN"/>
        </w:rPr>
        <w:t xml:space="preserve"> with </w:t>
      </w:r>
      <w:r w:rsidR="00341906">
        <w:rPr>
          <w:lang w:eastAsia="zh-CN"/>
        </w:rPr>
        <w:t xml:space="preserve">the </w:t>
      </w:r>
      <w:r w:rsidR="00A512FF">
        <w:rPr>
          <w:lang w:eastAsia="zh-CN"/>
        </w:rPr>
        <w:t xml:space="preserve">results in 2017 </w:t>
      </w:r>
      <w:r w:rsidR="00AC1FB5">
        <w:rPr>
          <w:lang w:eastAsia="zh-CN"/>
        </w:rPr>
        <w:t>removed in averaging</w:t>
      </w:r>
      <w:r w:rsidR="00341906">
        <w:rPr>
          <w:lang w:eastAsia="zh-CN"/>
        </w:rPr>
        <w:t>.</w:t>
      </w:r>
    </w:p>
    <w:p w14:paraId="0E84820D" w14:textId="77777777" w:rsidR="00D57679" w:rsidRDefault="00D57679">
      <w:pPr>
        <w:snapToGrid/>
        <w:spacing w:before="0" w:after="0" w:line="240" w:lineRule="auto"/>
        <w:ind w:firstLine="0"/>
        <w:rPr>
          <w:b/>
          <w:kern w:val="28"/>
          <w:sz w:val="28"/>
        </w:rPr>
      </w:pPr>
      <w:r>
        <w:br w:type="page"/>
      </w:r>
    </w:p>
    <w:p w14:paraId="726C28FB" w14:textId="692F8943" w:rsidR="001C0058" w:rsidRDefault="0051178B" w:rsidP="003F1F13">
      <w:pPr>
        <w:pStyle w:val="H1"/>
      </w:pPr>
      <w:r>
        <w:lastRenderedPageBreak/>
        <w:t>3</w:t>
      </w:r>
      <w:r w:rsidR="007408CA" w:rsidRPr="00F0147B">
        <w:t>. Results</w:t>
      </w:r>
    </w:p>
    <w:p w14:paraId="48BBF322" w14:textId="61458A70" w:rsidR="00C87212" w:rsidRPr="00971CEB" w:rsidRDefault="009307AE" w:rsidP="00632B08">
      <w:pPr>
        <w:ind w:firstLine="480"/>
      </w:pPr>
      <w:r>
        <w:t xml:space="preserve">The </w:t>
      </w:r>
      <w:r w:rsidR="00E65C5C" w:rsidRPr="005F14AE">
        <w:t>sequence of</w:t>
      </w:r>
      <w:r w:rsidRPr="006865F8">
        <w:t xml:space="preserve"> </w:t>
      </w:r>
      <w:r>
        <w:t>area-mean</w:t>
      </w:r>
      <w:r w:rsidRPr="006865F8">
        <w:t xml:space="preserve"> EKE</w:t>
      </w:r>
      <w:r w:rsidRPr="002C0345">
        <w:t xml:space="preserve"> </w:t>
      </w:r>
      <w:r w:rsidRPr="000D7B5F">
        <w:t xml:space="preserve">for 1993-2020 </w:t>
      </w:r>
      <w:r w:rsidR="00200F0E">
        <w:rPr>
          <w:rFonts w:hint="eastAsia"/>
          <w:lang w:eastAsia="zh-CN"/>
        </w:rPr>
        <w:t>revea</w:t>
      </w:r>
      <w:r w:rsidR="00200F0E">
        <w:t xml:space="preserve">ls </w:t>
      </w:r>
      <w:r w:rsidRPr="0045103B">
        <w:t>notable interannual variations</w:t>
      </w:r>
      <w:r w:rsidR="00200F0E">
        <w:t xml:space="preserve"> (</w:t>
      </w:r>
      <w:r w:rsidR="00200F0E" w:rsidRPr="002C0345">
        <w:t>Figure 2)</w:t>
      </w:r>
      <w:r>
        <w:t>.</w:t>
      </w:r>
      <w:r w:rsidRPr="00094F8D">
        <w:t xml:space="preserve"> </w:t>
      </w:r>
      <w:r w:rsidR="00B77B75">
        <w:t>I</w:t>
      </w:r>
      <w:r w:rsidR="00B77B75">
        <w:rPr>
          <w:rFonts w:hint="eastAsia"/>
          <w:lang w:eastAsia="zh-CN"/>
        </w:rPr>
        <w:t>t</w:t>
      </w:r>
      <w:r>
        <w:t xml:space="preserve"> </w:t>
      </w:r>
      <w:r w:rsidRPr="00DE68D4">
        <w:t>peak</w:t>
      </w:r>
      <w:r>
        <w:t xml:space="preserve">s </w:t>
      </w:r>
      <w:r w:rsidRPr="00EA2365">
        <w:t xml:space="preserve">in 2004 and 2017, </w:t>
      </w:r>
      <w:r w:rsidRPr="004216DF">
        <w:t>with the latter year exhibiting a particularly pronounced increase</w:t>
      </w:r>
      <w:r>
        <w:t>, and</w:t>
      </w:r>
      <w:r w:rsidRPr="002C0345">
        <w:t xml:space="preserve"> indicates an elevated level of variation starting from 2013. </w:t>
      </w:r>
      <w:r w:rsidRPr="00813D68">
        <w:rPr>
          <w:szCs w:val="24"/>
        </w:rPr>
        <w:t>The variation</w:t>
      </w:r>
      <w:r w:rsidRPr="006C4EEE">
        <w:rPr>
          <w:szCs w:val="24"/>
        </w:rPr>
        <w:t xml:space="preserve"> </w:t>
      </w:r>
      <w:r w:rsidR="00594964">
        <w:rPr>
          <w:szCs w:val="24"/>
        </w:rPr>
        <w:t>is</w:t>
      </w:r>
      <w:r w:rsidRPr="006C4EEE">
        <w:rPr>
          <w:szCs w:val="24"/>
        </w:rPr>
        <w:t xml:space="preserve"> presumed</w:t>
      </w:r>
      <w:r>
        <w:rPr>
          <w:szCs w:val="24"/>
        </w:rPr>
        <w:t xml:space="preserve"> </w:t>
      </w:r>
      <w:r w:rsidRPr="006C4EEE">
        <w:rPr>
          <w:szCs w:val="24"/>
        </w:rPr>
        <w:t>to</w:t>
      </w:r>
      <w:r>
        <w:rPr>
          <w:szCs w:val="24"/>
        </w:rPr>
        <w:t xml:space="preserve"> be influenced by</w:t>
      </w:r>
      <w:r w:rsidRPr="006C4EEE">
        <w:rPr>
          <w:szCs w:val="24"/>
        </w:rPr>
        <w:t xml:space="preserve"> the westerlies</w:t>
      </w:r>
      <w:r>
        <w:rPr>
          <w:szCs w:val="24"/>
        </w:rPr>
        <w:t xml:space="preserve"> and large-scale atmospheric patterns</w:t>
      </w:r>
      <w:r>
        <w:t>.</w:t>
      </w:r>
      <w:r w:rsidRPr="009307AE">
        <w:t xml:space="preserve"> </w:t>
      </w:r>
      <w:r w:rsidR="005B03D3" w:rsidRPr="002F336B">
        <w:t>Notably,</w:t>
      </w:r>
      <w:r w:rsidR="005B03D3">
        <w:t xml:space="preserve"> the EKE in 2017 reached its peak within the</w:t>
      </w:r>
      <w:r w:rsidR="005B03D3" w:rsidRPr="00B500CD">
        <w:t xml:space="preserve"> </w:t>
      </w:r>
      <w:r w:rsidR="005B03D3">
        <w:t>two-</w:t>
      </w:r>
      <w:r w:rsidR="005B03D3" w:rsidRPr="00B500CD">
        <w:t>decade</w:t>
      </w:r>
      <w:r w:rsidR="005B03D3">
        <w:t xml:space="preserve"> period.</w:t>
      </w:r>
      <w:r w:rsidR="005B03D3" w:rsidRPr="00EA2365">
        <w:t xml:space="preserve"> </w:t>
      </w:r>
      <w:r>
        <w:t xml:space="preserve">The spatial distribution </w:t>
      </w:r>
      <w:r w:rsidRPr="00634421">
        <w:t xml:space="preserve">reveals a </w:t>
      </w:r>
      <w:r w:rsidR="00290F8E">
        <w:t>prominent</w:t>
      </w:r>
      <w:r w:rsidRPr="00634421">
        <w:t xml:space="preserve"> </w:t>
      </w:r>
      <w:r>
        <w:t xml:space="preserve">pattern </w:t>
      </w:r>
      <w:r w:rsidR="000E22B4">
        <w:t>in</w:t>
      </w:r>
      <w:r>
        <w:t xml:space="preserve"> the southwest </w:t>
      </w:r>
      <w:r w:rsidR="00594964">
        <w:t>region</w:t>
      </w:r>
      <w:r>
        <w:t xml:space="preserve"> of the KP</w:t>
      </w:r>
      <w:r w:rsidRPr="00815D73">
        <w:t>.</w:t>
      </w:r>
      <w:r>
        <w:t xml:space="preserve"> </w:t>
      </w:r>
      <w:r w:rsidR="00130E9B">
        <w:t>A</w:t>
      </w:r>
      <w:r w:rsidR="007875C3">
        <w:t>nnual cycles of surface kinetic energy</w:t>
      </w:r>
      <w:r w:rsidR="004764B6">
        <w:t xml:space="preserve"> (MKE and EKE)</w:t>
      </w:r>
      <w:r w:rsidR="00B77B75" w:rsidRPr="00B77B75">
        <w:t xml:space="preserve"> </w:t>
      </w:r>
      <w:r w:rsidR="00B77B75" w:rsidRPr="000D7B5F">
        <w:t>based on reanalysis data</w:t>
      </w:r>
      <w:r w:rsidR="00130E9B" w:rsidRPr="00130E9B">
        <w:t xml:space="preserve"> </w:t>
      </w:r>
      <w:r w:rsidR="00A00DA3">
        <w:rPr>
          <w:rFonts w:hint="eastAsia"/>
          <w:lang w:eastAsia="zh-CN"/>
        </w:rPr>
        <w:t>a</w:t>
      </w:r>
      <w:r w:rsidR="00130E9B">
        <w:t xml:space="preserve">re </w:t>
      </w:r>
      <w:r w:rsidR="00130E9B" w:rsidRPr="004216DF">
        <w:t>illustrate</w:t>
      </w:r>
      <w:r w:rsidR="00130E9B">
        <w:t xml:space="preserve">d </w:t>
      </w:r>
      <w:r w:rsidR="008B0F3B">
        <w:t xml:space="preserve">in </w:t>
      </w:r>
      <w:r w:rsidR="00130E9B" w:rsidRPr="001C0E7B">
        <w:t xml:space="preserve">Figure </w:t>
      </w:r>
      <w:r w:rsidR="00130E9B">
        <w:t>3</w:t>
      </w:r>
      <w:r w:rsidR="005C2E24">
        <w:t>.</w:t>
      </w:r>
      <w:r w:rsidR="007875C3">
        <w:t xml:space="preserve"> </w:t>
      </w:r>
      <w:r w:rsidR="005C2E24">
        <w:t xml:space="preserve">EKE </w:t>
      </w:r>
      <w:r w:rsidR="00594964">
        <w:t>shows</w:t>
      </w:r>
      <w:r w:rsidR="005C2E24">
        <w:t xml:space="preserve"> less seasonal variation with relatively high values in austral autumn, while MKE is strong in summer.</w:t>
      </w:r>
      <w:r w:rsidR="005C2E24" w:rsidRPr="00A654B0">
        <w:t xml:space="preserve"> </w:t>
      </w:r>
      <w:r w:rsidR="005C2E24" w:rsidRPr="000D7B5F">
        <w:t>Spring, summer, autumn, and winter used in this study refer to seasons in the southern hemisphere (e</w:t>
      </w:r>
      <w:r w:rsidR="005C2E24">
        <w:t>.</w:t>
      </w:r>
      <w:r w:rsidR="005C2E24" w:rsidRPr="000D7B5F">
        <w:t xml:space="preserve">g., the </w:t>
      </w:r>
      <w:r w:rsidR="005C2E24">
        <w:t xml:space="preserve">austral </w:t>
      </w:r>
      <w:r w:rsidR="005C2E24" w:rsidRPr="000D7B5F">
        <w:t xml:space="preserve">summer is </w:t>
      </w:r>
      <w:r w:rsidR="00594964">
        <w:t>December</w:t>
      </w:r>
      <w:r w:rsidR="00594964" w:rsidRPr="000D7B5F">
        <w:t xml:space="preserve">, </w:t>
      </w:r>
      <w:r w:rsidR="005C2E24" w:rsidRPr="000D7B5F">
        <w:t>January</w:t>
      </w:r>
      <w:r w:rsidR="00594964">
        <w:t xml:space="preserve">, </w:t>
      </w:r>
      <w:r w:rsidR="00594964" w:rsidRPr="000D7B5F">
        <w:t xml:space="preserve">and </w:t>
      </w:r>
      <w:r w:rsidR="005C2E24" w:rsidRPr="000D7B5F">
        <w:t>February).</w:t>
      </w:r>
      <w:r w:rsidR="00205DF6">
        <w:t xml:space="preserve"> </w:t>
      </w:r>
      <w:r w:rsidR="009A6F3A" w:rsidRPr="000D7B5F">
        <w:t>T</w:t>
      </w:r>
      <w:r w:rsidR="00D649BB" w:rsidRPr="000D7B5F">
        <w:t>he</w:t>
      </w:r>
      <w:r w:rsidR="009A6F3A">
        <w:t xml:space="preserve"> </w:t>
      </w:r>
      <w:r w:rsidR="00CE2B3C">
        <w:rPr>
          <w:rFonts w:hint="eastAsia"/>
          <w:lang w:eastAsia="zh-CN"/>
        </w:rPr>
        <w:t>hor</w:t>
      </w:r>
      <w:r w:rsidR="00CE2B3C">
        <w:rPr>
          <w:lang w:eastAsia="zh-CN"/>
        </w:rPr>
        <w:t>i</w:t>
      </w:r>
      <w:r w:rsidR="00CE2B3C">
        <w:rPr>
          <w:rFonts w:hint="eastAsia"/>
          <w:lang w:eastAsia="zh-CN"/>
        </w:rPr>
        <w:t>zontal</w:t>
      </w:r>
      <w:r w:rsidR="00CE2B3C">
        <w:rPr>
          <w:lang w:eastAsia="zh-CN"/>
        </w:rPr>
        <w:t xml:space="preserve"> </w:t>
      </w:r>
      <w:r w:rsidR="00D649BB" w:rsidRPr="000D7B5F">
        <w:t xml:space="preserve">distribution of </w:t>
      </w:r>
      <w:r>
        <w:t xml:space="preserve">climatology of </w:t>
      </w:r>
      <w:r w:rsidRPr="006865F8">
        <w:t>EKE</w:t>
      </w:r>
      <w:r w:rsidR="00205DF6">
        <w:t xml:space="preserve"> (</w:t>
      </w:r>
      <w:r w:rsidR="00205DF6" w:rsidRPr="002C0345">
        <w:t xml:space="preserve">Figure </w:t>
      </w:r>
      <w:r w:rsidR="00205DF6">
        <w:t>3c</w:t>
      </w:r>
      <w:r w:rsidR="00205DF6" w:rsidRPr="002C0345">
        <w:t>)</w:t>
      </w:r>
      <w:r w:rsidR="00D649BB" w:rsidRPr="000D7B5F">
        <w:t xml:space="preserve"> </w:t>
      </w:r>
      <w:r w:rsidR="00D649BB">
        <w:t>is</w:t>
      </w:r>
      <w:r w:rsidR="00D649BB" w:rsidRPr="000D7B5F">
        <w:t xml:space="preserve"> strongly constrained by regional topography on a large scale.</w:t>
      </w:r>
      <w:r w:rsidR="00D649BB" w:rsidRPr="007A6095">
        <w:t xml:space="preserve"> </w:t>
      </w:r>
      <w:r w:rsidR="004C6515" w:rsidRPr="004C6515">
        <w:t xml:space="preserve">The high values focus on the downstream of plateaus, such as </w:t>
      </w:r>
      <w:r w:rsidR="00594964">
        <w:t xml:space="preserve">the </w:t>
      </w:r>
      <w:r w:rsidR="004C6515" w:rsidRPr="004C6515">
        <w:t>KP and Crozet islands, and they decrease as the ACC is seasonally weaker in summer.</w:t>
      </w:r>
    </w:p>
    <w:p w14:paraId="4FFBBA72" w14:textId="37542871" w:rsidR="00C87212" w:rsidRPr="00007B33" w:rsidRDefault="00C87212" w:rsidP="00457584">
      <w:pPr>
        <w:ind w:firstLine="480"/>
      </w:pPr>
      <w:r>
        <w:t xml:space="preserve">The </w:t>
      </w:r>
      <w:r w:rsidR="00632B08">
        <w:t>seasonal</w:t>
      </w:r>
      <w:r>
        <w:t xml:space="preserve"> cycle</w:t>
      </w:r>
      <w:r w:rsidR="00660AEB">
        <w:t>s</w:t>
      </w:r>
      <w:r>
        <w:t xml:space="preserve"> of</w:t>
      </w:r>
      <w:r w:rsidR="00632B08">
        <w:t xml:space="preserve"> </w:t>
      </w:r>
      <w:r>
        <w:t>MKE</w:t>
      </w:r>
      <w:r w:rsidR="003573C1">
        <w:t xml:space="preserve"> </w:t>
      </w:r>
      <w:r>
        <w:t>and EKE suggest</w:t>
      </w:r>
      <w:r w:rsidR="00656712">
        <w:t xml:space="preserve"> </w:t>
      </w:r>
      <w:r w:rsidRPr="000D7B5F">
        <w:t>distinct anomal</w:t>
      </w:r>
      <w:r w:rsidR="00386D9C">
        <w:rPr>
          <w:rFonts w:hint="eastAsia"/>
          <w:lang w:eastAsia="zh-CN"/>
        </w:rPr>
        <w:t>ies</w:t>
      </w:r>
      <w:r>
        <w:t xml:space="preserve"> between 2017 and climatology</w:t>
      </w:r>
      <w:r w:rsidR="00AB7BBC">
        <w:t xml:space="preserve"> </w:t>
      </w:r>
      <w:r w:rsidR="003573C1" w:rsidRPr="003573C1">
        <w:t>(Figures 3a and 3b)</w:t>
      </w:r>
      <w:r>
        <w:t xml:space="preserve">. The </w:t>
      </w:r>
      <w:r w:rsidR="00507A96">
        <w:t>annual cycle</w:t>
      </w:r>
      <w:r w:rsidR="00DF2256">
        <w:t xml:space="preserve"> of</w:t>
      </w:r>
      <w:r>
        <w:t xml:space="preserve"> MKE peaks in March, and is relatively weak in </w:t>
      </w:r>
      <w:r w:rsidR="00386D9C">
        <w:t>a</w:t>
      </w:r>
      <w:r w:rsidR="00386D9C" w:rsidRPr="000D7B5F">
        <w:t>utumn</w:t>
      </w:r>
      <w:r w:rsidR="00386D9C">
        <w:t xml:space="preserve"> </w:t>
      </w:r>
      <w:r>
        <w:t xml:space="preserve">and winter, while in 2017 it increased consistently until August. </w:t>
      </w:r>
      <w:r>
        <w:rPr>
          <w:szCs w:val="24"/>
        </w:rPr>
        <w:t xml:space="preserve">The annual cycle of EKE is strong in austral </w:t>
      </w:r>
      <w:r w:rsidR="00386D9C">
        <w:t>a</w:t>
      </w:r>
      <w:r w:rsidR="00386D9C" w:rsidRPr="000D7B5F">
        <w:t>utumn</w:t>
      </w:r>
      <w:r>
        <w:rPr>
          <w:szCs w:val="24"/>
        </w:rPr>
        <w:t xml:space="preserve"> </w:t>
      </w:r>
      <w:r w:rsidRPr="009228B8">
        <w:rPr>
          <w:szCs w:val="24"/>
        </w:rPr>
        <w:t>Abnormal</w:t>
      </w:r>
      <w:r>
        <w:rPr>
          <w:szCs w:val="24"/>
        </w:rPr>
        <w:t>ly,</w:t>
      </w:r>
      <w:r>
        <w:t xml:space="preserve"> </w:t>
      </w:r>
      <w:r>
        <w:rPr>
          <w:szCs w:val="24"/>
        </w:rPr>
        <w:t>the EKE</w:t>
      </w:r>
      <w:r w:rsidRPr="00196475">
        <w:rPr>
          <w:szCs w:val="24"/>
        </w:rPr>
        <w:t xml:space="preserve"> </w:t>
      </w:r>
      <w:r>
        <w:rPr>
          <w:szCs w:val="24"/>
        </w:rPr>
        <w:t xml:space="preserve">in 2017 </w:t>
      </w:r>
      <w:r w:rsidR="00660AEB">
        <w:rPr>
          <w:szCs w:val="24"/>
        </w:rPr>
        <w:t>i</w:t>
      </w:r>
      <w:r>
        <w:rPr>
          <w:szCs w:val="24"/>
        </w:rPr>
        <w:t xml:space="preserve">s much higher </w:t>
      </w:r>
      <w:r w:rsidRPr="00D254DC">
        <w:rPr>
          <w:szCs w:val="24"/>
        </w:rPr>
        <w:t>than</w:t>
      </w:r>
      <w:r>
        <w:rPr>
          <w:szCs w:val="24"/>
        </w:rPr>
        <w:t xml:space="preserve"> </w:t>
      </w:r>
      <w:r w:rsidR="003627EF">
        <w:rPr>
          <w:szCs w:val="24"/>
        </w:rPr>
        <w:t xml:space="preserve">in </w:t>
      </w:r>
      <w:r w:rsidRPr="00D254DC">
        <w:rPr>
          <w:szCs w:val="24"/>
        </w:rPr>
        <w:t>other years</w:t>
      </w:r>
      <w:r>
        <w:rPr>
          <w:szCs w:val="24"/>
        </w:rPr>
        <w:t xml:space="preserve">. </w:t>
      </w:r>
      <w:r w:rsidR="002C31D7">
        <w:t>It</w:t>
      </w:r>
      <w:r>
        <w:t xml:space="preserve"> is significantly </w:t>
      </w:r>
      <w:r w:rsidR="009A2FC7">
        <w:t>anomalous</w:t>
      </w:r>
      <w:r w:rsidR="00565B8D">
        <w:t xml:space="preserve"> </w:t>
      </w:r>
      <w:r>
        <w:t xml:space="preserve">in winter, which </w:t>
      </w:r>
      <w:r w:rsidRPr="00C90B61">
        <w:t xml:space="preserve">is </w:t>
      </w:r>
      <w:r>
        <w:t>over</w:t>
      </w:r>
      <w:r w:rsidRPr="00C90B61">
        <w:t xml:space="preserve"> two times the multiyear average.</w:t>
      </w:r>
      <w:r>
        <w:t xml:space="preserve"> </w:t>
      </w:r>
      <w:r>
        <w:rPr>
          <w:szCs w:val="24"/>
        </w:rPr>
        <w:t xml:space="preserve">The surface averaged result </w:t>
      </w:r>
      <w:r w:rsidR="00386D9C">
        <w:rPr>
          <w:szCs w:val="24"/>
        </w:rPr>
        <w:t xml:space="preserve">of EKE </w:t>
      </w:r>
      <w:r>
        <w:rPr>
          <w:szCs w:val="24"/>
        </w:rPr>
        <w:t>(</w:t>
      </w:r>
      <w:r>
        <w:t xml:space="preserve">Figure </w:t>
      </w:r>
      <w:r w:rsidR="00CB5705">
        <w:t>3d</w:t>
      </w:r>
      <w:r>
        <w:rPr>
          <w:szCs w:val="24"/>
        </w:rPr>
        <w:t>)</w:t>
      </w:r>
      <w:r w:rsidR="00DF2256">
        <w:rPr>
          <w:szCs w:val="24"/>
        </w:rPr>
        <w:t xml:space="preserve"> </w:t>
      </w:r>
      <w:r>
        <w:rPr>
          <w:szCs w:val="24"/>
        </w:rPr>
        <w:t>shows an</w:t>
      </w:r>
      <w:r w:rsidRPr="00E73F09">
        <w:t xml:space="preserve"> </w:t>
      </w:r>
      <w:r w:rsidRPr="009A2FAD">
        <w:t>unusually</w:t>
      </w:r>
      <w:r>
        <w:rPr>
          <w:szCs w:val="24"/>
        </w:rPr>
        <w:t xml:space="preserve"> high-eddy energy region </w:t>
      </w:r>
      <w:r w:rsidR="00E0603F">
        <w:t>of</w:t>
      </w:r>
      <w:r w:rsidR="00386D9C">
        <w:t xml:space="preserve"> </w:t>
      </w:r>
      <w:r>
        <w:t>65</w:t>
      </w:r>
      <w:r w:rsidRPr="000D7B5F">
        <w:t>°-</w:t>
      </w:r>
      <w:r>
        <w:t>8</w:t>
      </w:r>
      <w:r w:rsidRPr="000D7B5F">
        <w:t>0°E</w:t>
      </w:r>
      <w:r>
        <w:t>, 60</w:t>
      </w:r>
      <w:r w:rsidRPr="000D7B5F">
        <w:t>°-</w:t>
      </w:r>
      <w:r>
        <w:t>65</w:t>
      </w:r>
      <w:r w:rsidRPr="000D7B5F">
        <w:t>°</w:t>
      </w:r>
      <w:r>
        <w:t xml:space="preserve">S, </w:t>
      </w:r>
      <w:r>
        <w:rPr>
          <w:szCs w:val="24"/>
        </w:rPr>
        <w:t>where the ACC flows between Antarctic</w:t>
      </w:r>
      <w:r w:rsidR="00B962EA">
        <w:rPr>
          <w:szCs w:val="24"/>
        </w:rPr>
        <w:t>a</w:t>
      </w:r>
      <w:r>
        <w:rPr>
          <w:szCs w:val="24"/>
        </w:rPr>
        <w:t xml:space="preserve"> and the KP. </w:t>
      </w:r>
    </w:p>
    <w:p w14:paraId="10D7D427" w14:textId="5253909E" w:rsidR="00632B08" w:rsidRPr="00DB375D" w:rsidRDefault="00A32692" w:rsidP="00DB375D">
      <w:pPr>
        <w:pStyle w:val="Figure"/>
      </w:pPr>
      <w:r w:rsidRPr="00DB375D">
        <w:lastRenderedPageBreak/>
        <w:drawing>
          <wp:anchor distT="0" distB="0" distL="114300" distR="114300" simplePos="0" relativeHeight="251668480" behindDoc="0" locked="0" layoutInCell="1" allowOverlap="1" wp14:anchorId="27598EA2" wp14:editId="1A91F87F">
            <wp:simplePos x="0" y="0"/>
            <wp:positionH relativeFrom="margin">
              <wp:align>center</wp:align>
            </wp:positionH>
            <wp:positionV relativeFrom="paragraph">
              <wp:posOffset>0</wp:posOffset>
            </wp:positionV>
            <wp:extent cx="4682490" cy="7558405"/>
            <wp:effectExtent l="0" t="0" r="3810" b="4445"/>
            <wp:wrapTopAndBottom/>
            <wp:docPr id="16630694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8346" t="998" r="9887"/>
                    <a:stretch/>
                  </pic:blipFill>
                  <pic:spPr bwMode="auto">
                    <a:xfrm>
                      <a:off x="0" y="0"/>
                      <a:ext cx="4682490" cy="75584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32B08" w:rsidRPr="00DB375D">
        <w:t xml:space="preserve">Figure 3. Annual cycle of area-mean surface MKE (a) and EKE (b) for climatology </w:t>
      </w:r>
      <w:r w:rsidR="008F1DFC" w:rsidRPr="00DB375D">
        <w:t xml:space="preserve">(1993-2020) </w:t>
      </w:r>
      <w:r w:rsidR="00632B08" w:rsidRPr="00DB375D">
        <w:t xml:space="preserve">and 2017 over the region of 40°-80°E, 52°-72°S (units: cm2 s-2). (c) Horizontal distribution of multiyear averaged EKE and in 2017 (d). Dashed red boxes </w:t>
      </w:r>
      <w:r w:rsidR="00386D9C" w:rsidRPr="00DB375D">
        <w:t xml:space="preserve">in (c) and (d) </w:t>
      </w:r>
      <w:r w:rsidR="00632B08" w:rsidRPr="00DB375D">
        <w:t xml:space="preserve">indicate the area-mean region. Black lines mark the 3000-m and 4000-m depth contours from the ETOPO1 bathymetry dataset. The light grey lines indicate the isobath of 2000 m. </w:t>
      </w:r>
    </w:p>
    <w:p w14:paraId="75FAD05D" w14:textId="7E889368" w:rsidR="00457584" w:rsidRPr="00007B33" w:rsidRDefault="001E2685" w:rsidP="00457584">
      <w:pPr>
        <w:ind w:firstLine="480"/>
      </w:pPr>
      <w:r>
        <w:rPr>
          <w:noProof/>
        </w:rPr>
        <w:lastRenderedPageBreak/>
        <w:drawing>
          <wp:anchor distT="0" distB="0" distL="114300" distR="114300" simplePos="0" relativeHeight="251639808" behindDoc="0" locked="0" layoutInCell="1" allowOverlap="1" wp14:anchorId="6881D21A" wp14:editId="765C24E9">
            <wp:simplePos x="0" y="0"/>
            <wp:positionH relativeFrom="margin">
              <wp:align>center</wp:align>
            </wp:positionH>
            <wp:positionV relativeFrom="paragraph">
              <wp:posOffset>3983649</wp:posOffset>
            </wp:positionV>
            <wp:extent cx="5196205" cy="4869815"/>
            <wp:effectExtent l="0" t="0" r="4445" b="6985"/>
            <wp:wrapTopAndBottom/>
            <wp:docPr id="597015297" name="图片 597015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
                      <a:extLst>
                        <a:ext uri="{28A0092B-C50C-407E-A947-70E740481C1C}">
                          <a14:useLocalDpi xmlns:a14="http://schemas.microsoft.com/office/drawing/2010/main" val="0"/>
                        </a:ext>
                      </a:extLst>
                    </a:blip>
                    <a:srcRect l="3385" t="2483" r="5082" b="2207"/>
                    <a:stretch/>
                  </pic:blipFill>
                  <pic:spPr bwMode="auto">
                    <a:xfrm>
                      <a:off x="0" y="0"/>
                      <a:ext cx="5196205" cy="48698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D7FE6">
        <w:rPr>
          <w:szCs w:val="24"/>
        </w:rPr>
        <w:t>The</w:t>
      </w:r>
      <w:r w:rsidR="00457584" w:rsidRPr="000D68D2">
        <w:t xml:space="preserve"> </w:t>
      </w:r>
      <w:r w:rsidR="00457584">
        <w:t>spatial distribution of surface monthly mean</w:t>
      </w:r>
      <w:r w:rsidR="00457584" w:rsidRPr="00BB6AB3">
        <w:t xml:space="preserve"> </w:t>
      </w:r>
      <w:r w:rsidR="00457584">
        <w:t>EKE</w:t>
      </w:r>
      <w:r w:rsidR="00457584">
        <w:rPr>
          <w:szCs w:val="24"/>
        </w:rPr>
        <w:t xml:space="preserve"> </w:t>
      </w:r>
      <w:r w:rsidR="00386D9C">
        <w:rPr>
          <w:szCs w:val="24"/>
        </w:rPr>
        <w:t>of 2017</w:t>
      </w:r>
      <w:r w:rsidR="00A44B38" w:rsidRPr="00A44B38">
        <w:rPr>
          <w:szCs w:val="24"/>
        </w:rPr>
        <w:t xml:space="preserve"> </w:t>
      </w:r>
      <w:r w:rsidR="00CA7C68">
        <w:rPr>
          <w:szCs w:val="24"/>
        </w:rPr>
        <w:t>i</w:t>
      </w:r>
      <w:r w:rsidR="001D7FE6">
        <w:rPr>
          <w:szCs w:val="24"/>
        </w:rPr>
        <w:t xml:space="preserve">s </w:t>
      </w:r>
      <w:r w:rsidR="00A44B38" w:rsidRPr="009F52C9">
        <w:rPr>
          <w:szCs w:val="24"/>
        </w:rPr>
        <w:t>illustrate</w:t>
      </w:r>
      <w:r w:rsidR="001D7FE6">
        <w:rPr>
          <w:szCs w:val="24"/>
        </w:rPr>
        <w:t>d in Figure 4</w:t>
      </w:r>
      <w:r w:rsidR="00457584">
        <w:rPr>
          <w:rFonts w:hint="eastAsia"/>
          <w:szCs w:val="24"/>
          <w:lang w:eastAsia="zh-CN"/>
        </w:rPr>
        <w:t>.</w:t>
      </w:r>
      <w:r w:rsidR="00457584">
        <w:rPr>
          <w:szCs w:val="24"/>
        </w:rPr>
        <w:t xml:space="preserve"> The distinct</w:t>
      </w:r>
      <w:r w:rsidR="00457584" w:rsidRPr="006C4EEE">
        <w:rPr>
          <w:szCs w:val="24"/>
        </w:rPr>
        <w:t xml:space="preserve"> high</w:t>
      </w:r>
      <w:r w:rsidR="00457584">
        <w:rPr>
          <w:szCs w:val="24"/>
        </w:rPr>
        <w:t>-</w:t>
      </w:r>
      <w:r w:rsidR="00457584" w:rsidRPr="006C4EEE">
        <w:rPr>
          <w:szCs w:val="24"/>
        </w:rPr>
        <w:t>energy edd</w:t>
      </w:r>
      <w:r w:rsidR="00457584">
        <w:rPr>
          <w:szCs w:val="24"/>
        </w:rPr>
        <w:t>ies</w:t>
      </w:r>
      <w:r w:rsidR="00457584" w:rsidRPr="006C4EEE">
        <w:rPr>
          <w:szCs w:val="24"/>
        </w:rPr>
        <w:t xml:space="preserve"> </w:t>
      </w:r>
      <w:r w:rsidR="00457584">
        <w:rPr>
          <w:szCs w:val="24"/>
        </w:rPr>
        <w:t xml:space="preserve">appeared </w:t>
      </w:r>
      <w:r w:rsidR="00457584" w:rsidRPr="00D254DC">
        <w:rPr>
          <w:szCs w:val="24"/>
        </w:rPr>
        <w:t xml:space="preserve">in the </w:t>
      </w:r>
      <w:r w:rsidR="00457584">
        <w:rPr>
          <w:szCs w:val="24"/>
        </w:rPr>
        <w:t>s</w:t>
      </w:r>
      <w:r w:rsidR="00457584" w:rsidRPr="006A7596">
        <w:rPr>
          <w:szCs w:val="24"/>
        </w:rPr>
        <w:t xml:space="preserve">outhwest </w:t>
      </w:r>
      <w:r w:rsidR="00386D9C">
        <w:rPr>
          <w:szCs w:val="24"/>
        </w:rPr>
        <w:t xml:space="preserve">region </w:t>
      </w:r>
      <w:r w:rsidR="00457584">
        <w:rPr>
          <w:szCs w:val="24"/>
        </w:rPr>
        <w:t xml:space="preserve">of the KP </w:t>
      </w:r>
      <w:r w:rsidR="00457584" w:rsidRPr="00E22759">
        <w:rPr>
          <w:szCs w:val="24"/>
        </w:rPr>
        <w:t>(~66</w:t>
      </w:r>
      <w:r w:rsidR="00457584" w:rsidRPr="000D7B5F">
        <w:t>°</w:t>
      </w:r>
      <w:r w:rsidR="00457584" w:rsidRPr="00E22759">
        <w:rPr>
          <w:szCs w:val="24"/>
        </w:rPr>
        <w:t>45</w:t>
      </w:r>
      <w:r w:rsidR="00457584" w:rsidRPr="00E22759">
        <w:rPr>
          <w:rFonts w:hint="eastAsia"/>
          <w:szCs w:val="24"/>
        </w:rPr>
        <w:t>′</w:t>
      </w:r>
      <w:r w:rsidR="00457584" w:rsidRPr="00E22759">
        <w:rPr>
          <w:szCs w:val="24"/>
        </w:rPr>
        <w:t xml:space="preserve">S) </w:t>
      </w:r>
      <w:r w:rsidR="00457584" w:rsidRPr="006C4EEE">
        <w:rPr>
          <w:szCs w:val="24"/>
        </w:rPr>
        <w:t>from April</w:t>
      </w:r>
      <w:r w:rsidR="00457584">
        <w:rPr>
          <w:szCs w:val="24"/>
        </w:rPr>
        <w:t xml:space="preserve">. </w:t>
      </w:r>
      <w:r w:rsidR="00457584" w:rsidRPr="006C4EEE">
        <w:rPr>
          <w:szCs w:val="24"/>
        </w:rPr>
        <w:t xml:space="preserve">It seems to </w:t>
      </w:r>
      <w:r w:rsidR="00291445">
        <w:rPr>
          <w:szCs w:val="24"/>
        </w:rPr>
        <w:t>propa</w:t>
      </w:r>
      <w:r w:rsidR="00073E14">
        <w:rPr>
          <w:szCs w:val="24"/>
        </w:rPr>
        <w:t>gate</w:t>
      </w:r>
      <w:r w:rsidR="00457584" w:rsidRPr="006C4EEE">
        <w:rPr>
          <w:szCs w:val="24"/>
        </w:rPr>
        <w:t xml:space="preserve"> from east to west in </w:t>
      </w:r>
      <w:r w:rsidR="00457584">
        <w:rPr>
          <w:szCs w:val="24"/>
        </w:rPr>
        <w:t>austral</w:t>
      </w:r>
      <w:r w:rsidR="00457584" w:rsidRPr="006C4EEE">
        <w:rPr>
          <w:szCs w:val="24"/>
        </w:rPr>
        <w:t xml:space="preserve"> winter</w:t>
      </w:r>
      <w:r w:rsidR="00457584">
        <w:rPr>
          <w:szCs w:val="24"/>
        </w:rPr>
        <w:t xml:space="preserve">, lasting until the next year. Moreover, the anomalous </w:t>
      </w:r>
      <w:r w:rsidR="000354FA">
        <w:rPr>
          <w:szCs w:val="24"/>
        </w:rPr>
        <w:t>strong EKE</w:t>
      </w:r>
      <w:r w:rsidR="00457584">
        <w:rPr>
          <w:szCs w:val="24"/>
        </w:rPr>
        <w:t xml:space="preserve"> exists from the surface to the deep layer, shown as in Figure </w:t>
      </w:r>
      <w:r w:rsidR="00A32692">
        <w:rPr>
          <w:szCs w:val="24"/>
        </w:rPr>
        <w:t>5</w:t>
      </w:r>
      <w:r w:rsidR="00457584">
        <w:rPr>
          <w:rFonts w:hint="eastAsia"/>
          <w:szCs w:val="24"/>
          <w:lang w:eastAsia="zh-CN"/>
        </w:rPr>
        <w:t>a</w:t>
      </w:r>
      <w:r w:rsidR="00457584">
        <w:rPr>
          <w:szCs w:val="24"/>
        </w:rPr>
        <w:t xml:space="preserve">. </w:t>
      </w:r>
      <w:bookmarkStart w:id="29" w:name="OLE_LINK10"/>
      <w:r w:rsidR="00457584">
        <w:rPr>
          <w:szCs w:val="24"/>
        </w:rPr>
        <w:t>The t</w:t>
      </w:r>
      <w:r w:rsidR="00457584" w:rsidRPr="00527D56">
        <w:rPr>
          <w:szCs w:val="24"/>
        </w:rPr>
        <w:t xml:space="preserve">hree-dimensional (longitude-latitude-depth) structure of EKE </w:t>
      </w:r>
      <w:r w:rsidR="00457584" w:rsidRPr="004E14A1">
        <w:rPr>
          <w:szCs w:val="24"/>
        </w:rPr>
        <w:t>reflect</w:t>
      </w:r>
      <w:r w:rsidR="00457584">
        <w:rPr>
          <w:szCs w:val="24"/>
        </w:rPr>
        <w:t xml:space="preserve">s the strong eddy </w:t>
      </w:r>
      <w:r w:rsidR="00457584" w:rsidRPr="00B409FC">
        <w:rPr>
          <w:szCs w:val="24"/>
        </w:rPr>
        <w:t>activit</w:t>
      </w:r>
      <w:r w:rsidR="00386D9C">
        <w:rPr>
          <w:szCs w:val="24"/>
        </w:rPr>
        <w:t>ies</w:t>
      </w:r>
      <w:r w:rsidR="004423D5">
        <w:rPr>
          <w:szCs w:val="24"/>
        </w:rPr>
        <w:t xml:space="preserve"> </w:t>
      </w:r>
      <w:r w:rsidR="00165868">
        <w:rPr>
          <w:szCs w:val="24"/>
        </w:rPr>
        <w:t xml:space="preserve">in </w:t>
      </w:r>
      <w:r w:rsidR="000F3A8D">
        <w:rPr>
          <w:lang w:eastAsia="zh-CN"/>
        </w:rPr>
        <w:t>both</w:t>
      </w:r>
      <w:r w:rsidR="00165868">
        <w:rPr>
          <w:lang w:eastAsia="zh-CN"/>
        </w:rPr>
        <w:t xml:space="preserve"> surface and</w:t>
      </w:r>
      <w:r w:rsidR="00165868">
        <w:t xml:space="preserve"> </w:t>
      </w:r>
      <w:r w:rsidR="000F3A8D">
        <w:t>deep layers</w:t>
      </w:r>
      <w:r w:rsidR="00457584">
        <w:rPr>
          <w:szCs w:val="24"/>
        </w:rPr>
        <w:t xml:space="preserve">. </w:t>
      </w:r>
      <w:r w:rsidR="00457584" w:rsidRPr="00975269">
        <w:rPr>
          <w:szCs w:val="24"/>
        </w:rPr>
        <w:t>EKE</w:t>
      </w:r>
      <w:r w:rsidR="00073E14">
        <w:rPr>
          <w:szCs w:val="24"/>
        </w:rPr>
        <w:t>s</w:t>
      </w:r>
      <w:r w:rsidR="00457584" w:rsidRPr="00975269">
        <w:rPr>
          <w:szCs w:val="24"/>
        </w:rPr>
        <w:t xml:space="preserve"> </w:t>
      </w:r>
      <w:r w:rsidR="00457584">
        <w:rPr>
          <w:szCs w:val="24"/>
        </w:rPr>
        <w:t>at different</w:t>
      </w:r>
      <w:r w:rsidR="00457584" w:rsidRPr="00975269">
        <w:rPr>
          <w:szCs w:val="24"/>
        </w:rPr>
        <w:t xml:space="preserve"> depth</w:t>
      </w:r>
      <w:r w:rsidR="00457584">
        <w:rPr>
          <w:szCs w:val="24"/>
        </w:rPr>
        <w:t>s</w:t>
      </w:r>
      <w:r w:rsidR="00457584" w:rsidRPr="00975269">
        <w:rPr>
          <w:szCs w:val="24"/>
        </w:rPr>
        <w:t xml:space="preserve"> </w:t>
      </w:r>
      <w:r w:rsidR="00457584">
        <w:rPr>
          <w:szCs w:val="24"/>
        </w:rPr>
        <w:t xml:space="preserve">exhibit </w:t>
      </w:r>
      <w:r w:rsidR="00457584" w:rsidRPr="00975269">
        <w:rPr>
          <w:szCs w:val="24"/>
        </w:rPr>
        <w:t>high value</w:t>
      </w:r>
      <w:r w:rsidR="00457584">
        <w:rPr>
          <w:szCs w:val="24"/>
        </w:rPr>
        <w:t>s</w:t>
      </w:r>
      <w:r w:rsidR="00457584" w:rsidRPr="00975269">
        <w:rPr>
          <w:szCs w:val="24"/>
        </w:rPr>
        <w:t xml:space="preserve"> in the </w:t>
      </w:r>
      <w:r w:rsidR="00457584">
        <w:rPr>
          <w:szCs w:val="24"/>
        </w:rPr>
        <w:t xml:space="preserve">anomalous </w:t>
      </w:r>
      <w:r w:rsidR="00457584" w:rsidRPr="00975269">
        <w:rPr>
          <w:szCs w:val="24"/>
        </w:rPr>
        <w:t>region</w:t>
      </w:r>
      <w:r w:rsidR="00457584">
        <w:rPr>
          <w:szCs w:val="24"/>
        </w:rPr>
        <w:t>.</w:t>
      </w:r>
      <w:bookmarkEnd w:id="29"/>
      <w:r w:rsidR="00457584">
        <w:rPr>
          <w:szCs w:val="24"/>
        </w:rPr>
        <w:t xml:space="preserve"> </w:t>
      </w:r>
      <w:bookmarkStart w:id="30" w:name="OLE_LINK14"/>
      <w:r w:rsidR="00457584">
        <w:rPr>
          <w:szCs w:val="24"/>
        </w:rPr>
        <w:t>Comparing the meridional</w:t>
      </w:r>
      <w:r w:rsidR="00457584" w:rsidRPr="00FA5DD9">
        <w:rPr>
          <w:szCs w:val="24"/>
        </w:rPr>
        <w:t xml:space="preserve"> </w:t>
      </w:r>
      <w:r w:rsidR="00457584">
        <w:rPr>
          <w:szCs w:val="24"/>
        </w:rPr>
        <w:t>(</w:t>
      </w:r>
      <w:r w:rsidR="00457584" w:rsidRPr="00FA5DD9">
        <w:rPr>
          <w:szCs w:val="24"/>
        </w:rPr>
        <w:t>latitude-depth</w:t>
      </w:r>
      <w:r w:rsidR="00457584">
        <w:rPr>
          <w:szCs w:val="24"/>
        </w:rPr>
        <w:t>)</w:t>
      </w:r>
      <w:r w:rsidR="00457584" w:rsidRPr="00FA5DD9">
        <w:rPr>
          <w:szCs w:val="24"/>
        </w:rPr>
        <w:t xml:space="preserve"> transects of </w:t>
      </w:r>
      <w:r w:rsidR="00457584">
        <w:rPr>
          <w:szCs w:val="24"/>
        </w:rPr>
        <w:t xml:space="preserve">monthly MKE and </w:t>
      </w:r>
      <w:r w:rsidR="00457584" w:rsidRPr="00FA5DD9">
        <w:rPr>
          <w:szCs w:val="24"/>
        </w:rPr>
        <w:t>mean</w:t>
      </w:r>
      <w:r w:rsidR="00457584">
        <w:rPr>
          <w:szCs w:val="24"/>
        </w:rPr>
        <w:t xml:space="preserve"> EKE between the anomaly year (2017) and </w:t>
      </w:r>
      <w:r w:rsidR="00D057BD">
        <w:rPr>
          <w:rFonts w:hint="eastAsia"/>
          <w:szCs w:val="24"/>
          <w:lang w:eastAsia="zh-CN"/>
        </w:rPr>
        <w:t>multiyear</w:t>
      </w:r>
      <w:r w:rsidR="00D057BD">
        <w:rPr>
          <w:szCs w:val="24"/>
        </w:rPr>
        <w:t xml:space="preserve"> </w:t>
      </w:r>
      <w:r w:rsidR="00D057BD">
        <w:rPr>
          <w:rFonts w:hint="eastAsia"/>
          <w:szCs w:val="24"/>
          <w:lang w:eastAsia="zh-CN"/>
        </w:rPr>
        <w:t>average</w:t>
      </w:r>
      <w:r w:rsidR="00457584">
        <w:rPr>
          <w:szCs w:val="24"/>
        </w:rPr>
        <w:t xml:space="preserve"> (Figure</w:t>
      </w:r>
      <w:r w:rsidR="006173D6">
        <w:rPr>
          <w:szCs w:val="24"/>
        </w:rPr>
        <w:t>s</w:t>
      </w:r>
      <w:r w:rsidR="00457584">
        <w:rPr>
          <w:szCs w:val="24"/>
        </w:rPr>
        <w:t xml:space="preserve"> </w:t>
      </w:r>
      <w:r w:rsidR="00A32692">
        <w:rPr>
          <w:szCs w:val="24"/>
        </w:rPr>
        <w:t>5</w:t>
      </w:r>
      <w:r w:rsidR="00457584">
        <w:rPr>
          <w:szCs w:val="24"/>
        </w:rPr>
        <w:t>b-</w:t>
      </w:r>
      <w:r w:rsidR="00A32692">
        <w:rPr>
          <w:szCs w:val="24"/>
        </w:rPr>
        <w:t>5</w:t>
      </w:r>
      <w:r w:rsidR="00457584">
        <w:rPr>
          <w:szCs w:val="24"/>
        </w:rPr>
        <w:t>e), the anomal</w:t>
      </w:r>
      <w:r w:rsidR="004D1FC3">
        <w:rPr>
          <w:rFonts w:hint="eastAsia"/>
          <w:szCs w:val="24"/>
          <w:lang w:eastAsia="zh-CN"/>
        </w:rPr>
        <w:t>ies</w:t>
      </w:r>
      <w:r w:rsidR="00386D9C">
        <w:rPr>
          <w:szCs w:val="24"/>
          <w:lang w:eastAsia="zh-CN"/>
        </w:rPr>
        <w:t xml:space="preserve"> of</w:t>
      </w:r>
      <w:r w:rsidR="00457584">
        <w:rPr>
          <w:szCs w:val="24"/>
        </w:rPr>
        <w:t xml:space="preserve"> </w:t>
      </w:r>
      <w:r w:rsidR="00386D9C">
        <w:rPr>
          <w:szCs w:val="24"/>
        </w:rPr>
        <w:t xml:space="preserve">kinetic energy </w:t>
      </w:r>
      <w:r w:rsidR="00457584">
        <w:rPr>
          <w:szCs w:val="24"/>
        </w:rPr>
        <w:t xml:space="preserve">in 2017 </w:t>
      </w:r>
      <w:r w:rsidR="004D1FC3">
        <w:rPr>
          <w:szCs w:val="24"/>
        </w:rPr>
        <w:t>are</w:t>
      </w:r>
      <w:r w:rsidR="00457584">
        <w:rPr>
          <w:szCs w:val="24"/>
        </w:rPr>
        <w:t xml:space="preserve"> </w:t>
      </w:r>
      <w:r w:rsidR="00457584" w:rsidRPr="00AA0B0A">
        <w:rPr>
          <w:szCs w:val="24"/>
        </w:rPr>
        <w:t>prominent</w:t>
      </w:r>
      <w:r w:rsidR="00457584">
        <w:rPr>
          <w:szCs w:val="24"/>
        </w:rPr>
        <w:t xml:space="preserve">. </w:t>
      </w:r>
      <w:r w:rsidR="00F85026">
        <w:rPr>
          <w:szCs w:val="24"/>
        </w:rPr>
        <w:t>H</w:t>
      </w:r>
      <w:r w:rsidR="00457584">
        <w:rPr>
          <w:szCs w:val="24"/>
        </w:rPr>
        <w:t xml:space="preserve">igh values of MKE are observed in the Fawn Trough and the south side </w:t>
      </w:r>
      <w:r w:rsidR="00457584">
        <w:t>of the KP.</w:t>
      </w:r>
      <w:r w:rsidR="00457584">
        <w:rPr>
          <w:szCs w:val="24"/>
        </w:rPr>
        <w:t xml:space="preserve"> </w:t>
      </w:r>
      <w:r w:rsidR="00386D9C">
        <w:rPr>
          <w:szCs w:val="24"/>
        </w:rPr>
        <w:t xml:space="preserve">Strong </w:t>
      </w:r>
      <w:r w:rsidR="00457584">
        <w:rPr>
          <w:szCs w:val="24"/>
        </w:rPr>
        <w:t>anomal</w:t>
      </w:r>
      <w:r w:rsidR="00F85026">
        <w:rPr>
          <w:szCs w:val="24"/>
        </w:rPr>
        <w:t>ies</w:t>
      </w:r>
      <w:r w:rsidR="00457584">
        <w:rPr>
          <w:szCs w:val="24"/>
        </w:rPr>
        <w:t xml:space="preserve"> of EKE and MKE are both </w:t>
      </w:r>
      <w:r w:rsidR="00457584">
        <w:t xml:space="preserve">distinct </w:t>
      </w:r>
      <w:r w:rsidR="00457584">
        <w:rPr>
          <w:szCs w:val="24"/>
        </w:rPr>
        <w:t xml:space="preserve">on the south side, nearly </w:t>
      </w:r>
      <w:r w:rsidR="00457584">
        <w:t>64</w:t>
      </w:r>
      <w:r w:rsidR="00457584" w:rsidRPr="000D7B5F">
        <w:t>°</w:t>
      </w:r>
      <w:r w:rsidR="00457584">
        <w:t xml:space="preserve">S </w:t>
      </w:r>
      <w:r w:rsidR="00457584">
        <w:rPr>
          <w:szCs w:val="24"/>
        </w:rPr>
        <w:t>(</w:t>
      </w:r>
      <w:r w:rsidR="00457584">
        <w:t>Figure</w:t>
      </w:r>
      <w:r w:rsidR="006173D6">
        <w:t>s</w:t>
      </w:r>
      <w:r w:rsidR="00457584">
        <w:t xml:space="preserve"> </w:t>
      </w:r>
      <w:r w:rsidR="00A32692">
        <w:t>5</w:t>
      </w:r>
      <w:r w:rsidR="00457584">
        <w:t xml:space="preserve">b and </w:t>
      </w:r>
      <w:r w:rsidR="00A32692">
        <w:t>5</w:t>
      </w:r>
      <w:r w:rsidR="00457584">
        <w:t>c</w:t>
      </w:r>
      <w:r w:rsidR="00457584">
        <w:rPr>
          <w:szCs w:val="24"/>
        </w:rPr>
        <w:t>)</w:t>
      </w:r>
      <w:r w:rsidR="00457584">
        <w:t>.</w:t>
      </w:r>
    </w:p>
    <w:bookmarkEnd w:id="30"/>
    <w:p w14:paraId="3A0278D2" w14:textId="1F6A5362" w:rsidR="00C87212" w:rsidRDefault="00C87212" w:rsidP="0018546F">
      <w:pPr>
        <w:pStyle w:val="Figure"/>
      </w:pPr>
      <w:r>
        <w:lastRenderedPageBreak/>
        <w:t xml:space="preserve">Figure </w:t>
      </w:r>
      <w:r w:rsidR="00066284">
        <w:t>4</w:t>
      </w:r>
      <w:r>
        <w:t xml:space="preserve">. </w:t>
      </w:r>
      <w:r w:rsidRPr="00604F29">
        <w:t xml:space="preserve">Spatial distribution of </w:t>
      </w:r>
      <w:r>
        <w:t xml:space="preserve">monthly </w:t>
      </w:r>
      <w:r w:rsidRPr="00604F29">
        <w:t xml:space="preserve">mean surface </w:t>
      </w:r>
      <w:r>
        <w:t>EKE</w:t>
      </w:r>
      <w:r w:rsidRPr="00604F29">
        <w:t xml:space="preserve"> (</w:t>
      </w:r>
      <w:r w:rsidR="00106AFD">
        <w:t>cm</w:t>
      </w:r>
      <w:r w:rsidR="00106AFD">
        <w:rPr>
          <w:vertAlign w:val="superscript"/>
        </w:rPr>
        <w:t xml:space="preserve">2 </w:t>
      </w:r>
      <w:r w:rsidR="00106AFD">
        <w:t>s</w:t>
      </w:r>
      <w:r w:rsidR="00106AFD">
        <w:rPr>
          <w:vertAlign w:val="superscript"/>
        </w:rPr>
        <w:t>-2</w:t>
      </w:r>
      <w:r w:rsidRPr="00604F29">
        <w:t>)</w:t>
      </w:r>
      <w:r>
        <w:t xml:space="preserve"> in 2017. (a</w:t>
      </w:r>
      <w:r w:rsidR="002543F7">
        <w:t>-</w:t>
      </w:r>
      <w:r>
        <w:t xml:space="preserve">l) show </w:t>
      </w:r>
      <w:r w:rsidR="00290F8E">
        <w:t>January</w:t>
      </w:r>
      <w:r>
        <w:t xml:space="preserve"> to </w:t>
      </w:r>
      <w:r w:rsidR="00E95C51">
        <w:t>December</w:t>
      </w:r>
      <w:r>
        <w:t xml:space="preserve">. </w:t>
      </w:r>
      <w:r w:rsidR="00407238" w:rsidRPr="00407238">
        <w:t xml:space="preserve">The mainly anomalous EKE region focused on is indicated by </w:t>
      </w:r>
      <w:r w:rsidR="0099718B">
        <w:t>the</w:t>
      </w:r>
      <w:r w:rsidR="00407238" w:rsidRPr="00407238">
        <w:t xml:space="preserve"> dashed red box (60°-80°E, 60°-65°S). </w:t>
      </w:r>
    </w:p>
    <w:p w14:paraId="61E1D296" w14:textId="77777777" w:rsidR="001E2685" w:rsidRDefault="001E2685" w:rsidP="0018546F">
      <w:pPr>
        <w:pStyle w:val="Figure"/>
      </w:pPr>
    </w:p>
    <w:p w14:paraId="6AFEBC6B" w14:textId="129893A6" w:rsidR="00C87212" w:rsidRDefault="00583305" w:rsidP="00C87212">
      <w:pPr>
        <w:pStyle w:val="Figure"/>
      </w:pPr>
      <w:r>
        <w:drawing>
          <wp:anchor distT="0" distB="0" distL="114300" distR="114300" simplePos="0" relativeHeight="251664384" behindDoc="0" locked="0" layoutInCell="1" allowOverlap="1" wp14:anchorId="7EA0C0E5" wp14:editId="3168DCF2">
            <wp:simplePos x="0" y="0"/>
            <wp:positionH relativeFrom="margin">
              <wp:posOffset>20955</wp:posOffset>
            </wp:positionH>
            <wp:positionV relativeFrom="paragraph">
              <wp:posOffset>0</wp:posOffset>
            </wp:positionV>
            <wp:extent cx="5675630" cy="3134995"/>
            <wp:effectExtent l="0" t="0" r="1270" b="8255"/>
            <wp:wrapTopAndBottom/>
            <wp:docPr id="17389712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l="770" t="3518" r="1207" b="3664"/>
                    <a:stretch/>
                  </pic:blipFill>
                  <pic:spPr bwMode="auto">
                    <a:xfrm>
                      <a:off x="0" y="0"/>
                      <a:ext cx="5675630" cy="31349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87212" w:rsidRPr="00583706">
        <w:t xml:space="preserve">Figure </w:t>
      </w:r>
      <w:r w:rsidR="00066284">
        <w:t>5</w:t>
      </w:r>
      <w:r w:rsidR="00C87212" w:rsidRPr="00583706">
        <w:t>. (a</w:t>
      </w:r>
      <w:r w:rsidR="002C51BC" w:rsidRPr="00583706">
        <w:t xml:space="preserve">) </w:t>
      </w:r>
      <w:r w:rsidR="00C87212" w:rsidRPr="00583706">
        <w:t>Three-dimensional (longitude-latitude-depth) structure of EKE (</w:t>
      </w:r>
      <w:r w:rsidR="00C26DD7">
        <w:t>c</w:t>
      </w:r>
      <w:r w:rsidR="00C26DD7" w:rsidRPr="00604F29">
        <w:t>m</w:t>
      </w:r>
      <w:r w:rsidR="00C26DD7" w:rsidRPr="00E2518E">
        <w:rPr>
          <w:vertAlign w:val="superscript"/>
        </w:rPr>
        <w:t>2</w:t>
      </w:r>
      <w:r w:rsidR="00C26DD7">
        <w:rPr>
          <w:vertAlign w:val="superscript"/>
        </w:rPr>
        <w:t xml:space="preserve"> </w:t>
      </w:r>
      <w:r w:rsidR="00C26DD7">
        <w:t>s</w:t>
      </w:r>
      <w:r w:rsidR="00C26DD7" w:rsidRPr="00E2518E">
        <w:rPr>
          <w:vertAlign w:val="superscript"/>
        </w:rPr>
        <w:t>-2</w:t>
      </w:r>
      <w:r w:rsidR="00C87212" w:rsidRPr="00583706">
        <w:t>) in Ju</w:t>
      </w:r>
      <w:r w:rsidR="002C51BC" w:rsidRPr="00583706">
        <w:t>ne</w:t>
      </w:r>
      <w:r w:rsidR="00C87212" w:rsidRPr="00583706">
        <w:t xml:space="preserve"> 2017, when the </w:t>
      </w:r>
      <w:r w:rsidR="00C322E3" w:rsidRPr="00583706">
        <w:t>integrated</w:t>
      </w:r>
      <w:r w:rsidR="009A102F" w:rsidRPr="00583706">
        <w:t xml:space="preserve"> </w:t>
      </w:r>
      <w:r w:rsidR="00C87212" w:rsidRPr="00583706">
        <w:t xml:space="preserve">EKE in </w:t>
      </w:r>
      <w:r w:rsidR="00244E92" w:rsidRPr="00583706">
        <w:t xml:space="preserve">the </w:t>
      </w:r>
      <w:r w:rsidR="008405EE">
        <w:t xml:space="preserve">anomalous </w:t>
      </w:r>
      <w:r w:rsidR="00C87212" w:rsidRPr="00583706">
        <w:t xml:space="preserve">region </w:t>
      </w:r>
      <w:r w:rsidR="00DA6BDF">
        <w:t>was</w:t>
      </w:r>
      <w:r w:rsidR="00C87212" w:rsidRPr="00583706">
        <w:t xml:space="preserve"> the strongest in the event.</w:t>
      </w:r>
      <w:r w:rsidR="009A102F" w:rsidRPr="00583706">
        <w:t xml:space="preserve"> </w:t>
      </w:r>
      <w:r w:rsidR="0039554E">
        <w:t xml:space="preserve">The </w:t>
      </w:r>
      <w:r w:rsidR="0039554E" w:rsidRPr="00583706">
        <w:t xml:space="preserve">latitude-depth transects </w:t>
      </w:r>
      <w:r w:rsidR="0039554E">
        <w:t xml:space="preserve">are </w:t>
      </w:r>
      <w:r w:rsidR="00CB5088" w:rsidRPr="00583706">
        <w:t xml:space="preserve">the </w:t>
      </w:r>
      <w:r w:rsidR="00A15067">
        <w:t>75</w:t>
      </w:r>
      <w:r w:rsidR="00583706" w:rsidRPr="00583706">
        <w:t>°E</w:t>
      </w:r>
      <w:r w:rsidR="00C87212" w:rsidRPr="00583706">
        <w:t xml:space="preserve"> of MKE</w:t>
      </w:r>
      <w:r w:rsidR="00583706" w:rsidRPr="00583706">
        <w:t xml:space="preserve"> (b and c)</w:t>
      </w:r>
      <w:r w:rsidR="00C87212" w:rsidRPr="00583706">
        <w:t xml:space="preserve"> and mean EKE</w:t>
      </w:r>
      <w:r w:rsidR="00583706" w:rsidRPr="00583706">
        <w:t xml:space="preserve"> (d and e)</w:t>
      </w:r>
      <w:r w:rsidR="00C87212" w:rsidRPr="00583706">
        <w:t xml:space="preserve"> in </w:t>
      </w:r>
      <w:r w:rsidR="004F1115" w:rsidRPr="00583706">
        <w:t>Jun</w:t>
      </w:r>
      <w:r w:rsidR="008405EE">
        <w:t>e</w:t>
      </w:r>
      <w:r w:rsidR="00C87212">
        <w:t xml:space="preserve"> </w:t>
      </w:r>
      <w:r w:rsidR="00A15067">
        <w:t xml:space="preserve">of </w:t>
      </w:r>
      <w:r w:rsidR="008405EE" w:rsidRPr="00583706">
        <w:t>2017 and</w:t>
      </w:r>
      <w:r w:rsidR="008405EE">
        <w:t xml:space="preserve"> </w:t>
      </w:r>
      <w:r w:rsidR="00656712">
        <w:t xml:space="preserve">the </w:t>
      </w:r>
      <w:r w:rsidR="00A15067">
        <w:t>multiyear avera</w:t>
      </w:r>
      <w:r w:rsidR="0038144D">
        <w:t>ge</w:t>
      </w:r>
      <w:r w:rsidR="00C541DE">
        <w:t xml:space="preserve"> (</w:t>
      </w:r>
      <w:r w:rsidR="00C541DE" w:rsidRPr="00583706">
        <w:rPr>
          <w:rFonts w:eastAsia="宋体"/>
        </w:rPr>
        <w:t>denoted</w:t>
      </w:r>
      <w:r w:rsidR="00C541DE">
        <w:rPr>
          <w:rFonts w:eastAsia="宋体"/>
        </w:rPr>
        <w:t xml:space="preserve"> by t</w:t>
      </w:r>
      <w:r w:rsidR="00C541DE" w:rsidRPr="00583706">
        <w:t xml:space="preserve">he red transect </w:t>
      </w:r>
      <w:r w:rsidR="00C541DE">
        <w:t>in (a))</w:t>
      </w:r>
      <w:r w:rsidR="00C87212">
        <w:t>.</w:t>
      </w:r>
    </w:p>
    <w:p w14:paraId="1C5A408D" w14:textId="77777777" w:rsidR="00C87212" w:rsidRDefault="00C87212" w:rsidP="00C87212">
      <w:pPr>
        <w:pStyle w:val="Figure"/>
        <w:rPr>
          <w:rFonts w:eastAsiaTheme="minorEastAsia"/>
        </w:rPr>
      </w:pPr>
    </w:p>
    <w:p w14:paraId="48E0E53E" w14:textId="3D4DACE4" w:rsidR="00457584" w:rsidRDefault="00B37E1B" w:rsidP="00457584">
      <w:pPr>
        <w:ind w:firstLine="480"/>
        <w:rPr>
          <w:lang w:eastAsia="zh-CN"/>
        </w:rPr>
      </w:pPr>
      <w:r w:rsidRPr="00B37E1B">
        <w:t>Previous studies have highlighted the importance of barotropic and baroclinic instabilities as the primary sources of EKE</w:t>
      </w:r>
      <w:r w:rsidR="004971A0">
        <w:t xml:space="preserve">. </w:t>
      </w:r>
      <w:r w:rsidR="00386D9C">
        <w:t>E</w:t>
      </w:r>
      <w:r w:rsidR="00386D9C" w:rsidRPr="004F7CF7">
        <w:t>nergetics</w:t>
      </w:r>
      <w:r w:rsidR="00386D9C">
        <w:t xml:space="preserve"> </w:t>
      </w:r>
      <w:r w:rsidR="004971A0">
        <w:t xml:space="preserve">analysis </w:t>
      </w:r>
      <w:r w:rsidR="00386D9C">
        <w:t xml:space="preserve">is performed </w:t>
      </w:r>
      <w:r w:rsidR="003161DC" w:rsidRPr="003161DC">
        <w:t xml:space="preserve">to investigate the energy conversion processes contributing to </w:t>
      </w:r>
      <w:r w:rsidR="00864613">
        <w:rPr>
          <w:rFonts w:hint="eastAsia"/>
          <w:lang w:eastAsia="zh-CN"/>
        </w:rPr>
        <w:t>the</w:t>
      </w:r>
      <w:r w:rsidR="00864613">
        <w:t xml:space="preserve"> </w:t>
      </w:r>
      <w:r w:rsidR="003161DC" w:rsidRPr="003161DC">
        <w:t>EKE growth in the selected anomal</w:t>
      </w:r>
      <w:r w:rsidR="00864613">
        <w:rPr>
          <w:rFonts w:hint="eastAsia"/>
          <w:lang w:eastAsia="zh-CN"/>
        </w:rPr>
        <w:t>y</w:t>
      </w:r>
      <w:r w:rsidR="003161DC" w:rsidRPr="003161DC">
        <w:t xml:space="preserve"> region</w:t>
      </w:r>
      <w:r w:rsidR="002A1D7D">
        <w:t xml:space="preserve">, </w:t>
      </w:r>
      <w:r w:rsidR="005379DD">
        <w:rPr>
          <w:rFonts w:hint="eastAsia"/>
          <w:lang w:eastAsia="zh-CN"/>
        </w:rPr>
        <w:t>denoted</w:t>
      </w:r>
      <w:r w:rsidR="004971A0">
        <w:rPr>
          <w:lang w:eastAsia="zh-CN"/>
        </w:rPr>
        <w:t xml:space="preserve"> by the </w:t>
      </w:r>
      <w:r w:rsidR="003704BB">
        <w:t>dashed</w:t>
      </w:r>
      <w:r w:rsidR="003704BB">
        <w:rPr>
          <w:lang w:eastAsia="zh-CN"/>
        </w:rPr>
        <w:t xml:space="preserve"> </w:t>
      </w:r>
      <w:r w:rsidR="005373CE">
        <w:rPr>
          <w:lang w:eastAsia="zh-CN"/>
        </w:rPr>
        <w:t xml:space="preserve">red </w:t>
      </w:r>
      <w:r w:rsidR="004971A0">
        <w:rPr>
          <w:lang w:eastAsia="zh-CN"/>
        </w:rPr>
        <w:t>box</w:t>
      </w:r>
      <w:r w:rsidR="00066284">
        <w:rPr>
          <w:lang w:eastAsia="zh-CN"/>
        </w:rPr>
        <w:t>es</w:t>
      </w:r>
      <w:r w:rsidR="004971A0">
        <w:rPr>
          <w:lang w:eastAsia="zh-CN"/>
        </w:rPr>
        <w:t xml:space="preserve"> in Figure</w:t>
      </w:r>
      <w:r w:rsidR="00B26F8E">
        <w:rPr>
          <w:lang w:eastAsia="zh-CN"/>
        </w:rPr>
        <w:t xml:space="preserve"> </w:t>
      </w:r>
      <w:r w:rsidR="002A1D7D">
        <w:rPr>
          <w:lang w:eastAsia="zh-CN"/>
        </w:rPr>
        <w:t>4</w:t>
      </w:r>
      <w:r w:rsidR="004971A0">
        <w:rPr>
          <w:lang w:eastAsia="zh-CN"/>
        </w:rPr>
        <w:t xml:space="preserve">. </w:t>
      </w:r>
      <w:r w:rsidR="00952C79">
        <w:rPr>
          <w:lang w:eastAsia="zh-CN"/>
        </w:rPr>
        <w:t>Monthly a</w:t>
      </w:r>
      <w:r w:rsidR="004971A0">
        <w:rPr>
          <w:lang w:eastAsia="zh-CN"/>
        </w:rPr>
        <w:t xml:space="preserve">veraged </w:t>
      </w:r>
      <w:r w:rsidR="00557FC7">
        <w:rPr>
          <w:lang w:eastAsia="zh-CN"/>
        </w:rPr>
        <w:t>area-mean</w:t>
      </w:r>
      <w:r w:rsidR="00FF56A5">
        <w:rPr>
          <w:lang w:eastAsia="zh-CN"/>
        </w:rPr>
        <w:t xml:space="preserve"> of</w:t>
      </w:r>
      <w:r w:rsidR="00210825">
        <w:rPr>
          <w:lang w:eastAsia="zh-CN"/>
        </w:rPr>
        <w:t xml:space="preserve"> </w:t>
      </w:r>
      <w:r w:rsidR="004971A0">
        <w:rPr>
          <w:lang w:eastAsia="zh-CN"/>
        </w:rPr>
        <w:t>MKE</w:t>
      </w:r>
      <w:r w:rsidR="00210825">
        <w:rPr>
          <w:lang w:eastAsia="zh-CN"/>
        </w:rPr>
        <w:t>,</w:t>
      </w:r>
      <w:r w:rsidR="004971A0">
        <w:rPr>
          <w:lang w:eastAsia="zh-CN"/>
        </w:rPr>
        <w:t xml:space="preserve"> EKE</w:t>
      </w:r>
      <w:r w:rsidR="00A14552">
        <w:rPr>
          <w:lang w:eastAsia="zh-CN"/>
        </w:rPr>
        <w:t>,</w:t>
      </w:r>
      <w:r w:rsidR="004971A0">
        <w:rPr>
          <w:lang w:eastAsia="zh-CN"/>
        </w:rPr>
        <w:t xml:space="preserve"> </w:t>
      </w:r>
      <w:r w:rsidR="004971A0">
        <w:rPr>
          <w:rFonts w:hint="eastAsia"/>
          <w:lang w:eastAsia="zh-CN"/>
        </w:rPr>
        <w:t>and</w:t>
      </w:r>
      <w:r w:rsidR="004971A0">
        <w:rPr>
          <w:lang w:eastAsia="zh-CN"/>
        </w:rPr>
        <w:t xml:space="preserve"> </w:t>
      </w:r>
      <w:r w:rsidR="00113CEC">
        <w:rPr>
          <w:lang w:eastAsia="zh-CN"/>
        </w:rPr>
        <w:t>Eddy Potential Energy (</w:t>
      </w:r>
      <w:r w:rsidR="004971A0">
        <w:rPr>
          <w:lang w:eastAsia="zh-CN"/>
        </w:rPr>
        <w:t>EPE</w:t>
      </w:r>
      <w:r w:rsidR="00113CEC">
        <w:rPr>
          <w:lang w:eastAsia="zh-CN"/>
        </w:rPr>
        <w:t>)</w:t>
      </w:r>
      <w:r w:rsidR="00952C79">
        <w:rPr>
          <w:lang w:eastAsia="zh-CN"/>
        </w:rPr>
        <w:t xml:space="preserve"> in </w:t>
      </w:r>
      <w:r w:rsidR="005373CE">
        <w:rPr>
          <w:lang w:eastAsia="zh-CN"/>
        </w:rPr>
        <w:t xml:space="preserve">the </w:t>
      </w:r>
      <w:r w:rsidR="0073122B">
        <w:rPr>
          <w:lang w:eastAsia="zh-CN"/>
        </w:rPr>
        <w:t>anomaly region</w:t>
      </w:r>
      <w:r w:rsidR="004971A0">
        <w:rPr>
          <w:lang w:eastAsia="zh-CN"/>
        </w:rPr>
        <w:t xml:space="preserve"> </w:t>
      </w:r>
      <w:r w:rsidR="00EA3375">
        <w:rPr>
          <w:lang w:eastAsia="zh-CN"/>
        </w:rPr>
        <w:t>a</w:t>
      </w:r>
      <w:r w:rsidR="00B91470" w:rsidRPr="00B91470">
        <w:rPr>
          <w:lang w:eastAsia="zh-CN"/>
        </w:rPr>
        <w:t>re considered</w:t>
      </w:r>
      <w:r w:rsidR="00557ABC">
        <w:rPr>
          <w:lang w:eastAsia="zh-CN"/>
        </w:rPr>
        <w:t xml:space="preserve"> </w:t>
      </w:r>
      <w:r w:rsidR="00557ABC">
        <w:t>(</w:t>
      </w:r>
      <w:r w:rsidR="00557ABC">
        <w:rPr>
          <w:lang w:eastAsia="zh-CN"/>
        </w:rPr>
        <w:t xml:space="preserve">Figure </w:t>
      </w:r>
      <w:r w:rsidR="00066284">
        <w:rPr>
          <w:lang w:eastAsia="zh-CN"/>
        </w:rPr>
        <w:t>6</w:t>
      </w:r>
      <w:r w:rsidR="00557ABC">
        <w:rPr>
          <w:lang w:eastAsia="zh-CN"/>
        </w:rPr>
        <w:t>a)</w:t>
      </w:r>
      <w:r w:rsidR="00B91470" w:rsidRPr="00B91470">
        <w:rPr>
          <w:lang w:eastAsia="zh-CN"/>
        </w:rPr>
        <w:t xml:space="preserve">, with </w:t>
      </w:r>
      <w:r w:rsidR="00E619B4">
        <w:rPr>
          <w:lang w:eastAsia="zh-CN"/>
        </w:rPr>
        <w:t>these</w:t>
      </w:r>
      <w:r w:rsidR="00B91470" w:rsidRPr="00B91470">
        <w:rPr>
          <w:lang w:eastAsia="zh-CN"/>
        </w:rPr>
        <w:t xml:space="preserve"> results representing the integrated densities within the upper </w:t>
      </w:r>
      <w:r w:rsidR="00C860BF">
        <w:rPr>
          <w:lang w:eastAsia="zh-CN"/>
        </w:rPr>
        <w:t>5</w:t>
      </w:r>
      <w:r w:rsidR="00B91470" w:rsidRPr="00B91470">
        <w:rPr>
          <w:lang w:eastAsia="zh-CN"/>
        </w:rPr>
        <w:t>00 meters of the water column.</w:t>
      </w:r>
      <w:r w:rsidR="004971A0">
        <w:rPr>
          <w:lang w:eastAsia="zh-CN"/>
        </w:rPr>
        <w:t xml:space="preserve"> T</w:t>
      </w:r>
      <w:r w:rsidR="006E510E">
        <w:rPr>
          <w:rFonts w:hint="eastAsia"/>
          <w:lang w:eastAsia="zh-CN"/>
        </w:rPr>
        <w:t>he</w:t>
      </w:r>
      <w:r w:rsidR="006E510E">
        <w:rPr>
          <w:lang w:eastAsia="zh-CN"/>
        </w:rPr>
        <w:t xml:space="preserve"> </w:t>
      </w:r>
      <w:r w:rsidR="004971A0">
        <w:rPr>
          <w:lang w:eastAsia="zh-CN"/>
        </w:rPr>
        <w:t xml:space="preserve">EKE growth </w:t>
      </w:r>
      <w:r w:rsidR="008F236E">
        <w:rPr>
          <w:lang w:eastAsia="zh-CN"/>
        </w:rPr>
        <w:t xml:space="preserve">was </w:t>
      </w:r>
      <w:r w:rsidR="009A39C3" w:rsidRPr="009A39C3">
        <w:rPr>
          <w:lang w:eastAsia="zh-CN"/>
        </w:rPr>
        <w:t>initiated</w:t>
      </w:r>
      <w:r w:rsidR="004971A0">
        <w:rPr>
          <w:lang w:eastAsia="zh-CN"/>
        </w:rPr>
        <w:t xml:space="preserve"> in Ma</w:t>
      </w:r>
      <w:r w:rsidR="009A39C3">
        <w:rPr>
          <w:lang w:eastAsia="zh-CN"/>
        </w:rPr>
        <w:t>rch</w:t>
      </w:r>
      <w:r w:rsidR="004971A0">
        <w:rPr>
          <w:lang w:eastAsia="zh-CN"/>
        </w:rPr>
        <w:t xml:space="preserve"> and peak</w:t>
      </w:r>
      <w:r w:rsidR="0082125B">
        <w:rPr>
          <w:lang w:eastAsia="zh-CN"/>
        </w:rPr>
        <w:t>ed</w:t>
      </w:r>
      <w:r w:rsidR="004971A0">
        <w:rPr>
          <w:lang w:eastAsia="zh-CN"/>
        </w:rPr>
        <w:t xml:space="preserve"> in June</w:t>
      </w:r>
      <w:r w:rsidR="0088669D">
        <w:rPr>
          <w:lang w:eastAsia="zh-CN"/>
        </w:rPr>
        <w:t>,</w:t>
      </w:r>
      <w:r w:rsidR="0088669D" w:rsidRPr="0088669D">
        <w:t xml:space="preserve"> </w:t>
      </w:r>
      <w:r w:rsidR="0088669D" w:rsidRPr="0088669D">
        <w:rPr>
          <w:lang w:eastAsia="zh-CN"/>
        </w:rPr>
        <w:t>following the peak of EPE in April.</w:t>
      </w:r>
      <w:r w:rsidR="0088669D">
        <w:rPr>
          <w:lang w:eastAsia="zh-CN"/>
        </w:rPr>
        <w:t xml:space="preserve"> </w:t>
      </w:r>
      <w:r w:rsidR="00B624A5" w:rsidRPr="00B624A5">
        <w:rPr>
          <w:lang w:eastAsia="zh-CN"/>
        </w:rPr>
        <w:t xml:space="preserve">In June and August, MKE exhibited high values, indicating strong kinetic energy during </w:t>
      </w:r>
      <w:r w:rsidR="00EB2794">
        <w:rPr>
          <w:lang w:eastAsia="zh-CN"/>
        </w:rPr>
        <w:t xml:space="preserve">the </w:t>
      </w:r>
      <w:r w:rsidR="00B624A5" w:rsidRPr="00B624A5">
        <w:rPr>
          <w:lang w:eastAsia="zh-CN"/>
        </w:rPr>
        <w:t>winter.</w:t>
      </w:r>
      <w:r w:rsidR="00DC695E">
        <w:rPr>
          <w:lang w:eastAsia="zh-CN"/>
        </w:rPr>
        <w:t xml:space="preserve"> </w:t>
      </w:r>
      <w:r w:rsidR="00A4303D">
        <w:rPr>
          <w:lang w:eastAsia="zh-CN"/>
        </w:rPr>
        <w:t xml:space="preserve">Their </w:t>
      </w:r>
      <w:r w:rsidR="00A7750F">
        <w:rPr>
          <w:lang w:eastAsia="zh-CN"/>
        </w:rPr>
        <w:t>spatial distribution</w:t>
      </w:r>
      <w:r w:rsidR="00E448A9">
        <w:rPr>
          <w:lang w:eastAsia="zh-CN"/>
        </w:rPr>
        <w:t>s</w:t>
      </w:r>
      <w:r w:rsidR="00A7750F">
        <w:rPr>
          <w:lang w:eastAsia="zh-CN"/>
        </w:rPr>
        <w:t xml:space="preserve"> from </w:t>
      </w:r>
      <w:r w:rsidR="00113CEC">
        <w:rPr>
          <w:lang w:eastAsia="zh-CN"/>
        </w:rPr>
        <w:t xml:space="preserve">April </w:t>
      </w:r>
      <w:r w:rsidR="00A7750F">
        <w:rPr>
          <w:lang w:eastAsia="zh-CN"/>
        </w:rPr>
        <w:t xml:space="preserve">to </w:t>
      </w:r>
      <w:r w:rsidR="00113CEC">
        <w:rPr>
          <w:lang w:eastAsia="zh-CN"/>
        </w:rPr>
        <w:t xml:space="preserve">July </w:t>
      </w:r>
      <w:r w:rsidR="00E448A9">
        <w:rPr>
          <w:lang w:eastAsia="zh-CN"/>
        </w:rPr>
        <w:t>are</w:t>
      </w:r>
      <w:r w:rsidR="00A7750F">
        <w:rPr>
          <w:lang w:eastAsia="zh-CN"/>
        </w:rPr>
        <w:t xml:space="preserve"> shown </w:t>
      </w:r>
      <w:r w:rsidR="00F431C0" w:rsidRPr="00730110">
        <w:rPr>
          <w:lang w:eastAsia="zh-CN"/>
        </w:rPr>
        <w:t>in</w:t>
      </w:r>
      <w:r w:rsidR="00A7750F" w:rsidRPr="00730110">
        <w:rPr>
          <w:lang w:eastAsia="zh-CN"/>
        </w:rPr>
        <w:t xml:space="preserve"> </w:t>
      </w:r>
      <w:r w:rsidR="00A7750F" w:rsidRPr="00730110">
        <w:rPr>
          <w:rFonts w:hint="eastAsia"/>
          <w:lang w:eastAsia="zh-CN"/>
        </w:rPr>
        <w:lastRenderedPageBreak/>
        <w:t>Figure</w:t>
      </w:r>
      <w:r w:rsidR="00A7750F" w:rsidRPr="00730110">
        <w:rPr>
          <w:lang w:eastAsia="zh-CN"/>
        </w:rPr>
        <w:t xml:space="preserve"> </w:t>
      </w:r>
      <w:r w:rsidR="00066284">
        <w:rPr>
          <w:lang w:eastAsia="zh-CN"/>
        </w:rPr>
        <w:t>7</w:t>
      </w:r>
      <w:r w:rsidR="00A7750F" w:rsidRPr="00730110">
        <w:rPr>
          <w:lang w:eastAsia="zh-CN"/>
        </w:rPr>
        <w:t>.</w:t>
      </w:r>
      <w:r w:rsidR="00A7750F">
        <w:rPr>
          <w:lang w:eastAsia="zh-CN"/>
        </w:rPr>
        <w:t xml:space="preserve"> </w:t>
      </w:r>
      <w:r w:rsidR="00FF3012">
        <w:rPr>
          <w:lang w:eastAsia="zh-CN"/>
        </w:rPr>
        <w:t xml:space="preserve">The </w:t>
      </w:r>
      <w:r w:rsidR="00B911B6">
        <w:rPr>
          <w:lang w:eastAsia="zh-CN"/>
        </w:rPr>
        <w:t>kinetic energy (EKE and MKE)</w:t>
      </w:r>
      <w:r w:rsidR="00FF3012">
        <w:rPr>
          <w:lang w:eastAsia="zh-CN"/>
        </w:rPr>
        <w:t xml:space="preserve"> </w:t>
      </w:r>
      <w:r w:rsidR="0082125B">
        <w:rPr>
          <w:lang w:eastAsia="zh-CN"/>
        </w:rPr>
        <w:t>was</w:t>
      </w:r>
      <w:r w:rsidR="00FF3012">
        <w:rPr>
          <w:lang w:eastAsia="zh-CN"/>
        </w:rPr>
        <w:t xml:space="preserve"> strong in winter</w:t>
      </w:r>
      <w:r w:rsidR="00B911B6">
        <w:rPr>
          <w:lang w:eastAsia="zh-CN"/>
        </w:rPr>
        <w:t xml:space="preserve">, </w:t>
      </w:r>
      <w:r w:rsidR="00FB6992" w:rsidRPr="00FB6992">
        <w:rPr>
          <w:lang w:eastAsia="zh-CN"/>
        </w:rPr>
        <w:t xml:space="preserve">demonstrating the dominance of kinetic energy, while </w:t>
      </w:r>
      <w:r w:rsidR="00FB6992">
        <w:rPr>
          <w:lang w:eastAsia="zh-CN"/>
        </w:rPr>
        <w:t xml:space="preserve">the </w:t>
      </w:r>
      <w:r w:rsidR="00FB6992" w:rsidRPr="00FB6992">
        <w:rPr>
          <w:lang w:eastAsia="zh-CN"/>
        </w:rPr>
        <w:t>EPE weakened after May</w:t>
      </w:r>
      <w:r w:rsidR="00826454">
        <w:rPr>
          <w:lang w:eastAsia="zh-CN"/>
        </w:rPr>
        <w:t>.</w:t>
      </w:r>
      <w:r w:rsidR="0082125B">
        <w:rPr>
          <w:lang w:eastAsia="zh-CN"/>
        </w:rPr>
        <w:t xml:space="preserve"> </w:t>
      </w:r>
    </w:p>
    <w:p w14:paraId="4C14A752" w14:textId="50B64D66" w:rsidR="00CF6D83" w:rsidRDefault="007A1107" w:rsidP="007A1107">
      <w:pPr>
        <w:pStyle w:val="ParagraphText"/>
      </w:pPr>
      <w:r>
        <w:rPr>
          <w:noProof/>
        </w:rPr>
        <w:drawing>
          <wp:anchor distT="0" distB="0" distL="114300" distR="114300" simplePos="0" relativeHeight="251648000" behindDoc="0" locked="0" layoutInCell="1" allowOverlap="1" wp14:anchorId="12DF863C" wp14:editId="33F8B77E">
            <wp:simplePos x="0" y="0"/>
            <wp:positionH relativeFrom="margin">
              <wp:align>center</wp:align>
            </wp:positionH>
            <wp:positionV relativeFrom="paragraph">
              <wp:posOffset>3628390</wp:posOffset>
            </wp:positionV>
            <wp:extent cx="4616450" cy="3371850"/>
            <wp:effectExtent l="0" t="0" r="0" b="0"/>
            <wp:wrapTopAndBottom/>
            <wp:docPr id="11171250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996" t="7392" r="7888" b="4834"/>
                    <a:stretch/>
                  </pic:blipFill>
                  <pic:spPr bwMode="auto">
                    <a:xfrm>
                      <a:off x="0" y="0"/>
                      <a:ext cx="4616450" cy="3371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E0830" w:rsidRPr="00457584">
        <w:rPr>
          <w:lang w:eastAsia="zh-CN"/>
        </w:rPr>
        <w:t xml:space="preserve">To further analyze the contributions to EKE growth, the </w:t>
      </w:r>
      <w:r w:rsidR="00CA08FE" w:rsidRPr="00457584">
        <w:t xml:space="preserve">depth-integrated </w:t>
      </w:r>
      <w:r w:rsidR="00EE0830" w:rsidRPr="00457584">
        <w:rPr>
          <w:lang w:eastAsia="zh-CN"/>
        </w:rPr>
        <w:t xml:space="preserve">energy conversion rate densities </w:t>
      </w:r>
      <w:r w:rsidR="00EE0830" w:rsidRPr="00457584">
        <w:t>(</w:t>
      </w:r>
      <w:r w:rsidR="00EE0830" w:rsidRPr="00457584">
        <w:rPr>
          <w:lang w:eastAsia="zh-CN"/>
        </w:rPr>
        <w:t xml:space="preserve">upper </w:t>
      </w:r>
      <w:r w:rsidR="003E7422">
        <w:rPr>
          <w:lang w:eastAsia="zh-CN"/>
        </w:rPr>
        <w:t>5</w:t>
      </w:r>
      <w:r w:rsidR="00EE0830" w:rsidRPr="00457584">
        <w:rPr>
          <w:lang w:eastAsia="zh-CN"/>
        </w:rPr>
        <w:t>00 m</w:t>
      </w:r>
      <w:r w:rsidR="00A84A9B">
        <w:rPr>
          <w:lang w:eastAsia="zh-CN"/>
        </w:rPr>
        <w:t>)</w:t>
      </w:r>
      <w:r w:rsidR="00E619B4" w:rsidRPr="00E619B4">
        <w:rPr>
          <w:lang w:eastAsia="zh-CN"/>
        </w:rPr>
        <w:t xml:space="preserve"> </w:t>
      </w:r>
      <w:r w:rsidR="002254FB">
        <w:rPr>
          <w:lang w:eastAsia="zh-CN"/>
        </w:rPr>
        <w:t>are</w:t>
      </w:r>
      <w:r w:rsidR="00E619B4">
        <w:rPr>
          <w:lang w:eastAsia="zh-CN"/>
        </w:rPr>
        <w:t xml:space="preserve"> </w:t>
      </w:r>
      <w:r w:rsidR="00E619B4" w:rsidRPr="00457584">
        <w:rPr>
          <w:lang w:eastAsia="zh-CN"/>
        </w:rPr>
        <w:t>calculated</w:t>
      </w:r>
      <w:r w:rsidR="00113CEC">
        <w:rPr>
          <w:lang w:eastAsia="zh-CN"/>
        </w:rPr>
        <w:t>,</w:t>
      </w:r>
      <w:r w:rsidR="00EE0830" w:rsidRPr="00457584">
        <w:rPr>
          <w:lang w:eastAsia="zh-CN"/>
        </w:rPr>
        <w:t xml:space="preserve"> based on Equations 9-11 as described </w:t>
      </w:r>
      <w:r w:rsidR="00113CEC">
        <w:t xml:space="preserve">in </w:t>
      </w:r>
      <w:r w:rsidR="00753AD8">
        <w:t xml:space="preserve">the </w:t>
      </w:r>
      <w:r w:rsidR="00113CEC">
        <w:t>methods</w:t>
      </w:r>
      <w:r w:rsidR="00EE0830" w:rsidRPr="00457584">
        <w:rPr>
          <w:lang w:eastAsia="zh-CN"/>
        </w:rPr>
        <w:t>.</w:t>
      </w:r>
      <w:r w:rsidR="005B3C1A" w:rsidRPr="00457584">
        <w:t xml:space="preserve"> </w:t>
      </w:r>
      <w:r w:rsidR="00052EF9" w:rsidRPr="00457584">
        <w:rPr>
          <w:lang w:eastAsia="zh-CN"/>
        </w:rPr>
        <w:t>A</w:t>
      </w:r>
      <w:r w:rsidR="00FB2800" w:rsidRPr="00457584">
        <w:rPr>
          <w:lang w:eastAsia="zh-CN"/>
        </w:rPr>
        <w:t>ll peaks</w:t>
      </w:r>
      <w:r w:rsidR="00113CEC">
        <w:rPr>
          <w:lang w:eastAsia="zh-CN"/>
        </w:rPr>
        <w:t xml:space="preserve"> of</w:t>
      </w:r>
      <w:r w:rsidR="00FB2800" w:rsidRPr="00457584">
        <w:rPr>
          <w:lang w:eastAsia="zh-CN"/>
        </w:rPr>
        <w:t xml:space="preserve"> </w:t>
      </w:r>
      <w:r w:rsidR="00113CEC" w:rsidRPr="00457584">
        <w:rPr>
          <w:lang w:eastAsia="zh-CN"/>
        </w:rPr>
        <w:t xml:space="preserve">energy conversion </w:t>
      </w:r>
      <w:r w:rsidR="00D86CC3" w:rsidRPr="00906D2F">
        <w:t>(</w:t>
      </w:r>
      <m:oMath>
        <m:r>
          <m:rPr>
            <m:sty m:val="p"/>
          </m:rPr>
          <w:rPr>
            <w:rFonts w:ascii="Cambria Math" w:eastAsiaTheme="minorEastAsia" w:hAnsi="Cambria Math"/>
            <w:szCs w:val="24"/>
          </w:rPr>
          <m:t>BC: MPE</m:t>
        </m:r>
        <m:r>
          <w:rPr>
            <w:rFonts w:ascii="Cambria Math" w:eastAsiaTheme="minorEastAsia" w:hAnsi="Cambria Math"/>
            <w:szCs w:val="24"/>
          </w:rPr>
          <m:t>→</m:t>
        </m:r>
        <m:r>
          <m:rPr>
            <m:sty m:val="p"/>
          </m:rPr>
          <w:rPr>
            <w:rFonts w:ascii="Cambria Math" w:eastAsiaTheme="minorEastAsia" w:hAnsi="Cambria Math"/>
            <w:szCs w:val="24"/>
          </w:rPr>
          <m:t>EPE</m:t>
        </m:r>
      </m:oMath>
      <w:r w:rsidR="00906D2F" w:rsidRPr="00906D2F">
        <w:rPr>
          <w:rFonts w:hint="eastAsia"/>
          <w:szCs w:val="24"/>
          <w:lang w:eastAsia="zh-CN"/>
        </w:rPr>
        <w:t>,</w:t>
      </w:r>
      <w:r w:rsidR="00D86CC3" w:rsidRPr="00906D2F">
        <w:t xml:space="preserve"> </w:t>
      </w:r>
      <m:oMath>
        <m:r>
          <m:rPr>
            <m:sty m:val="p"/>
          </m:rPr>
          <w:rPr>
            <w:rFonts w:ascii="Cambria Math" w:eastAsiaTheme="minorEastAsia" w:hAnsi="Cambria Math"/>
            <w:szCs w:val="24"/>
          </w:rPr>
          <m:t>CE: EPE</m:t>
        </m:r>
        <m:r>
          <w:rPr>
            <w:rFonts w:ascii="Cambria Math" w:eastAsiaTheme="minorEastAsia" w:hAnsi="Cambria Math"/>
            <w:szCs w:val="24"/>
          </w:rPr>
          <m:t>→</m:t>
        </m:r>
        <m:r>
          <m:rPr>
            <m:sty m:val="p"/>
          </m:rPr>
          <w:rPr>
            <w:rFonts w:ascii="Cambria Math" w:eastAsiaTheme="minorEastAsia" w:hAnsi="Cambria Math"/>
            <w:szCs w:val="24"/>
          </w:rPr>
          <m:t>EKE</m:t>
        </m:r>
      </m:oMath>
      <w:r w:rsidR="00906D2F" w:rsidRPr="00906D2F">
        <w:rPr>
          <w:rFonts w:hint="eastAsia"/>
          <w:szCs w:val="24"/>
          <w:lang w:eastAsia="zh-CN"/>
        </w:rPr>
        <w:t>,</w:t>
      </w:r>
      <w:r w:rsidR="00906D2F" w:rsidRPr="00906D2F">
        <w:rPr>
          <w:szCs w:val="24"/>
          <w:lang w:eastAsia="zh-CN"/>
        </w:rPr>
        <w:t xml:space="preserve"> and </w:t>
      </w:r>
      <m:oMath>
        <m:r>
          <m:rPr>
            <m:sty m:val="p"/>
          </m:rPr>
          <w:rPr>
            <w:rFonts w:ascii="Cambria Math" w:eastAsiaTheme="minorEastAsia" w:hAnsi="Cambria Math"/>
            <w:szCs w:val="24"/>
          </w:rPr>
          <m:t>BT: MKE</m:t>
        </m:r>
        <m:r>
          <w:rPr>
            <w:rFonts w:ascii="Cambria Math" w:eastAsiaTheme="minorEastAsia" w:hAnsi="Cambria Math"/>
            <w:szCs w:val="24"/>
          </w:rPr>
          <m:t>→</m:t>
        </m:r>
        <m:r>
          <m:rPr>
            <m:sty m:val="p"/>
          </m:rPr>
          <w:rPr>
            <w:rFonts w:ascii="Cambria Math" w:eastAsiaTheme="minorEastAsia" w:hAnsi="Cambria Math"/>
            <w:szCs w:val="24"/>
          </w:rPr>
          <m:t>EKE</m:t>
        </m:r>
      </m:oMath>
      <w:r w:rsidR="00D86CC3" w:rsidRPr="00906D2F">
        <w:t xml:space="preserve">) </w:t>
      </w:r>
      <w:r w:rsidR="00EA3375">
        <w:rPr>
          <w:lang w:eastAsia="zh-CN"/>
        </w:rPr>
        <w:t>a</w:t>
      </w:r>
      <w:r w:rsidR="00052EF9">
        <w:rPr>
          <w:lang w:eastAsia="zh-CN"/>
        </w:rPr>
        <w:t xml:space="preserve">re </w:t>
      </w:r>
      <w:r w:rsidR="00FB2800" w:rsidRPr="00457584">
        <w:rPr>
          <w:lang w:eastAsia="zh-CN"/>
        </w:rPr>
        <w:t>observed in May</w:t>
      </w:r>
      <w:r w:rsidR="00052EF9" w:rsidRPr="00052EF9">
        <w:rPr>
          <w:rFonts w:hint="eastAsia"/>
        </w:rPr>
        <w:t xml:space="preserve"> </w:t>
      </w:r>
      <w:r w:rsidR="00052EF9">
        <w:t>(</w:t>
      </w:r>
      <w:r w:rsidR="00052EF9" w:rsidRPr="00457584">
        <w:rPr>
          <w:rFonts w:hint="eastAsia"/>
        </w:rPr>
        <w:t>Figure</w:t>
      </w:r>
      <w:r w:rsidR="00052EF9" w:rsidRPr="00457584">
        <w:t xml:space="preserve"> </w:t>
      </w:r>
      <w:r w:rsidR="00052EF9">
        <w:t>6</w:t>
      </w:r>
      <w:r w:rsidR="00052EF9" w:rsidRPr="00457584">
        <w:t>b</w:t>
      </w:r>
      <w:r w:rsidR="00052EF9">
        <w:t>)</w:t>
      </w:r>
      <w:r w:rsidR="00FB2800" w:rsidRPr="00457584">
        <w:rPr>
          <w:lang w:eastAsia="zh-CN"/>
        </w:rPr>
        <w:t xml:space="preserve">, </w:t>
      </w:r>
      <w:r w:rsidR="00DD57F4">
        <w:rPr>
          <w:lang w:eastAsia="zh-CN"/>
        </w:rPr>
        <w:t xml:space="preserve">preceding </w:t>
      </w:r>
      <w:r w:rsidR="00FB2800" w:rsidRPr="00457584">
        <w:rPr>
          <w:lang w:eastAsia="zh-CN"/>
        </w:rPr>
        <w:t>the strongest EKE anomaly</w:t>
      </w:r>
      <w:r w:rsidR="00052EF9">
        <w:rPr>
          <w:lang w:eastAsia="zh-CN"/>
        </w:rPr>
        <w:t xml:space="preserve"> </w:t>
      </w:r>
      <w:r w:rsidR="00052EF9">
        <w:t>(</w:t>
      </w:r>
      <w:r w:rsidR="00052EF9" w:rsidRPr="00457584">
        <w:rPr>
          <w:rFonts w:hint="eastAsia"/>
        </w:rPr>
        <w:t>Figure</w:t>
      </w:r>
      <w:r w:rsidR="00052EF9" w:rsidRPr="00457584">
        <w:t xml:space="preserve"> </w:t>
      </w:r>
      <w:r w:rsidR="00052EF9">
        <w:t>6a)</w:t>
      </w:r>
      <w:r w:rsidR="00F5614B" w:rsidRPr="00457584">
        <w:t>.</w:t>
      </w:r>
      <w:r w:rsidR="00F057FF">
        <w:t xml:space="preserve"> </w:t>
      </w:r>
      <w:r w:rsidR="003B0CC3">
        <w:t>60</w:t>
      </w:r>
      <w:r w:rsidR="003B0CC3" w:rsidRPr="000D7B5F">
        <w:t>°-</w:t>
      </w:r>
      <w:r w:rsidR="003B0CC3">
        <w:t>8</w:t>
      </w:r>
      <w:r w:rsidR="003B0CC3" w:rsidRPr="000D7B5F">
        <w:t>0°E</w:t>
      </w:r>
      <w:r w:rsidR="003B0CC3">
        <w:t xml:space="preserve"> averaged</w:t>
      </w:r>
      <w:r w:rsidR="00F057FF">
        <w:t xml:space="preserve"> depth-</w:t>
      </w:r>
      <w:r w:rsidR="003B0CC3" w:rsidRPr="00210C1A">
        <w:t>integrated energy conversion rate densities</w:t>
      </w:r>
      <w:r w:rsidR="00447FC6">
        <w:t xml:space="preserve"> </w:t>
      </w:r>
      <w:r w:rsidR="000A66BB">
        <w:t xml:space="preserve">are illustrated in </w:t>
      </w:r>
      <w:r w:rsidR="00753AD8">
        <w:rPr>
          <w:lang w:eastAsia="zh-CN"/>
        </w:rPr>
        <w:t>Figure</w:t>
      </w:r>
      <w:r w:rsidR="00447FC6">
        <w:rPr>
          <w:lang w:eastAsia="zh-CN"/>
        </w:rPr>
        <w:t xml:space="preserve"> 8</w:t>
      </w:r>
      <w:r w:rsidR="00F11672">
        <w:rPr>
          <w:lang w:eastAsia="zh-CN"/>
        </w:rPr>
        <w:t>.</w:t>
      </w:r>
      <w:r w:rsidR="00F057FF">
        <w:t xml:space="preserve"> </w:t>
      </w:r>
      <w:r w:rsidR="00F11672">
        <w:t>B</w:t>
      </w:r>
      <w:r w:rsidR="00EE273B">
        <w:t xml:space="preserve">aroclinic energy conversions (BC and CE) </w:t>
      </w:r>
      <w:r w:rsidR="00EE273B" w:rsidRPr="00EE273B">
        <w:t>exhibit</w:t>
      </w:r>
      <w:r w:rsidR="00EE273B">
        <w:t xml:space="preserve"> </w:t>
      </w:r>
      <w:r w:rsidR="00F057FF">
        <w:t>p</w:t>
      </w:r>
      <w:r w:rsidR="002F353C">
        <w:t>ositive values</w:t>
      </w:r>
      <w:r w:rsidR="00F11672">
        <w:t xml:space="preserve"> (</w:t>
      </w:r>
      <w:r w:rsidR="00F11672">
        <w:rPr>
          <w:lang w:eastAsia="zh-CN"/>
        </w:rPr>
        <w:t>Figures 8a and 8b)</w:t>
      </w:r>
      <w:r w:rsidR="00457584">
        <w:t xml:space="preserve">. </w:t>
      </w:r>
      <w:r w:rsidR="00457584" w:rsidRPr="006147B5">
        <w:t xml:space="preserve">It is observed that strong </w:t>
      </w:r>
      <w:r w:rsidR="000B30EA">
        <w:rPr>
          <w:rFonts w:hint="eastAsia"/>
          <w:lang w:eastAsia="zh-CN"/>
        </w:rPr>
        <w:t>b</w:t>
      </w:r>
      <w:r w:rsidR="000B30EA">
        <w:rPr>
          <w:lang w:eastAsia="zh-CN"/>
        </w:rPr>
        <w:t>aroclinic conversion</w:t>
      </w:r>
      <w:r w:rsidR="00457584" w:rsidRPr="006147B5">
        <w:t xml:space="preserve"> occurred starting from April, with values exceeding</w:t>
      </w:r>
      <w:r w:rsidR="00457584">
        <w:t xml:space="preserve"> </w:t>
      </w:r>
      <w:r w:rsidR="00EB3DED">
        <w:t>5</w:t>
      </w:r>
      <w:r w:rsidR="00457584" w:rsidRPr="006F72CF">
        <w:t>×</w:t>
      </w:r>
      <w:r w:rsidR="00457584" w:rsidRPr="008C2DD5">
        <w:t>10</w:t>
      </w:r>
      <w:r w:rsidR="00457584" w:rsidRPr="008C2DD5">
        <w:rPr>
          <w:vertAlign w:val="superscript"/>
        </w:rPr>
        <w:t>-</w:t>
      </w:r>
      <w:r w:rsidR="00457584">
        <w:rPr>
          <w:vertAlign w:val="superscript"/>
        </w:rPr>
        <w:t xml:space="preserve">8 </w:t>
      </w:r>
      <w:r w:rsidR="00457584" w:rsidRPr="00604F29">
        <w:t>m</w:t>
      </w:r>
      <w:r w:rsidR="00457584" w:rsidRPr="00E2518E">
        <w:rPr>
          <w:vertAlign w:val="superscript"/>
        </w:rPr>
        <w:t>2</w:t>
      </w:r>
      <w:r w:rsidR="00457584">
        <w:rPr>
          <w:vertAlign w:val="superscript"/>
        </w:rPr>
        <w:t xml:space="preserve"> </w:t>
      </w:r>
      <w:r w:rsidR="00457584">
        <w:t>s</w:t>
      </w:r>
      <w:r w:rsidR="00457584" w:rsidRPr="00E2518E">
        <w:rPr>
          <w:vertAlign w:val="superscript"/>
        </w:rPr>
        <w:t>-</w:t>
      </w:r>
      <w:r w:rsidR="00457584">
        <w:rPr>
          <w:vertAlign w:val="superscript"/>
        </w:rPr>
        <w:t>3</w:t>
      </w:r>
      <w:r w:rsidR="00457584">
        <w:t xml:space="preserve">. Both BC and CE propagated southward </w:t>
      </w:r>
      <w:r w:rsidR="00457584" w:rsidRPr="00D21CDB">
        <w:t xml:space="preserve">over a distance of </w:t>
      </w:r>
      <w:r w:rsidR="00457584">
        <w:t>about 1.5</w:t>
      </w:r>
      <w:r w:rsidR="00457584" w:rsidRPr="00864CF8">
        <w:t>° (</w:t>
      </w:r>
      <w:r w:rsidR="00457584" w:rsidRPr="00864CF8">
        <w:rPr>
          <w:rFonts w:ascii="Cambria Math" w:hAnsi="Cambria Math" w:cs="Cambria Math"/>
        </w:rPr>
        <w:t>∼</w:t>
      </w:r>
      <w:r w:rsidR="00457584">
        <w:t>170</w:t>
      </w:r>
      <w:r w:rsidR="00457584" w:rsidRPr="00864CF8">
        <w:t xml:space="preserve"> km)</w:t>
      </w:r>
      <w:r w:rsidR="00457584">
        <w:t xml:space="preserve"> from</w:t>
      </w:r>
      <w:r w:rsidR="00457584" w:rsidRPr="00864CF8">
        <w:t xml:space="preserve"> </w:t>
      </w:r>
      <w:r w:rsidR="00457584">
        <w:t xml:space="preserve">April </w:t>
      </w:r>
      <w:r w:rsidR="00457584" w:rsidRPr="00864CF8">
        <w:t xml:space="preserve">to </w:t>
      </w:r>
      <w:r w:rsidR="00457584">
        <w:t>November</w:t>
      </w:r>
      <w:r w:rsidR="00753AD8">
        <w:t>, w</w:t>
      </w:r>
      <w:r w:rsidR="00E50263">
        <w:t>hile t</w:t>
      </w:r>
      <w:r w:rsidR="00E50263" w:rsidRPr="00E50263">
        <w:t>he barotropic energy conversion (BT) shows negative values with southward propagation (Figure 8c).</w:t>
      </w:r>
    </w:p>
    <w:p w14:paraId="6B6B6A72" w14:textId="6C11385B" w:rsidR="002F49D1" w:rsidRDefault="002F49D1" w:rsidP="002F49D1">
      <w:pPr>
        <w:pStyle w:val="Figure"/>
      </w:pPr>
      <w:r>
        <w:t xml:space="preserve">Figure </w:t>
      </w:r>
      <w:r w:rsidR="00066284">
        <w:t>6</w:t>
      </w:r>
      <w:r>
        <w:t>. Time series</w:t>
      </w:r>
      <w:r w:rsidRPr="00604F29">
        <w:t xml:space="preserve"> of </w:t>
      </w:r>
      <w:r>
        <w:t xml:space="preserve">monthly mean </w:t>
      </w:r>
      <w:r w:rsidRPr="003B72F6">
        <w:t>depth-integrated</w:t>
      </w:r>
      <w:r>
        <w:t xml:space="preserve"> (upper 500 m) </w:t>
      </w:r>
      <w:r w:rsidRPr="00BF138E">
        <w:t xml:space="preserve">energy densities </w:t>
      </w:r>
      <w:r>
        <w:t>(MKE, EKE, and EPE,</w:t>
      </w:r>
      <w:r w:rsidRPr="00E2518E">
        <w:t xml:space="preserve"> </w:t>
      </w:r>
      <w:r w:rsidRPr="00604F29">
        <w:t xml:space="preserve">unit: </w:t>
      </w:r>
      <w:r>
        <w:t>c</w:t>
      </w:r>
      <w:r w:rsidRPr="00604F29">
        <w:t>m</w:t>
      </w:r>
      <w:r w:rsidRPr="00E2518E">
        <w:rPr>
          <w:vertAlign w:val="superscript"/>
        </w:rPr>
        <w:t>2</w:t>
      </w:r>
      <w:r>
        <w:rPr>
          <w:vertAlign w:val="superscript"/>
        </w:rPr>
        <w:t xml:space="preserve"> </w:t>
      </w:r>
      <w:r>
        <w:t>s</w:t>
      </w:r>
      <w:r w:rsidRPr="00E2518E">
        <w:rPr>
          <w:vertAlign w:val="superscript"/>
        </w:rPr>
        <w:t>-2</w:t>
      </w:r>
      <w:r>
        <w:t xml:space="preserve">) (a) and energy </w:t>
      </w:r>
      <w:r w:rsidRPr="00BF138E">
        <w:t xml:space="preserve">conversion rate densities </w:t>
      </w:r>
      <w:r w:rsidRPr="00604F29">
        <w:t>(unit: m</w:t>
      </w:r>
      <w:r w:rsidRPr="00E2518E">
        <w:rPr>
          <w:vertAlign w:val="superscript"/>
        </w:rPr>
        <w:t>2</w:t>
      </w:r>
      <w:r>
        <w:rPr>
          <w:vertAlign w:val="superscript"/>
        </w:rPr>
        <w:t xml:space="preserve"> </w:t>
      </w:r>
      <w:r>
        <w:t>s</w:t>
      </w:r>
      <w:r w:rsidRPr="00E2518E">
        <w:rPr>
          <w:vertAlign w:val="superscript"/>
        </w:rPr>
        <w:t>-</w:t>
      </w:r>
      <w:r>
        <w:rPr>
          <w:vertAlign w:val="superscript"/>
        </w:rPr>
        <w:t>3</w:t>
      </w:r>
      <w:r w:rsidRPr="00604F29">
        <w:t>)</w:t>
      </w:r>
      <w:r>
        <w:t xml:space="preserve"> (b) </w:t>
      </w:r>
      <w:r w:rsidRPr="00BF138E">
        <w:t>averaged over</w:t>
      </w:r>
      <w:r>
        <w:t xml:space="preserve"> the </w:t>
      </w:r>
      <w:r w:rsidRPr="001A69FA">
        <w:t xml:space="preserve">selected </w:t>
      </w:r>
      <w:r>
        <w:t>subregion</w:t>
      </w:r>
      <w:r w:rsidR="008405EE">
        <w:t xml:space="preserve"> in 2017,</w:t>
      </w:r>
      <w:r w:rsidRPr="001A69FA">
        <w:t xml:space="preserve"> the </w:t>
      </w:r>
      <w:r>
        <w:t xml:space="preserve">dashed red </w:t>
      </w:r>
      <w:r w:rsidRPr="001A69FA">
        <w:t>box indicated in Figure 4</w:t>
      </w:r>
      <w:r>
        <w:t>.</w:t>
      </w:r>
    </w:p>
    <w:p w14:paraId="6D1A6F50" w14:textId="39CB3DF9" w:rsidR="002F49D1" w:rsidRDefault="00486825" w:rsidP="00AA7014">
      <w:pPr>
        <w:pStyle w:val="Figure"/>
      </w:pPr>
      <w:r>
        <w:lastRenderedPageBreak/>
        <w:drawing>
          <wp:anchor distT="0" distB="0" distL="114300" distR="114300" simplePos="0" relativeHeight="251652096" behindDoc="0" locked="0" layoutInCell="1" allowOverlap="1" wp14:anchorId="1B337A88" wp14:editId="054F639D">
            <wp:simplePos x="0" y="0"/>
            <wp:positionH relativeFrom="margin">
              <wp:posOffset>330200</wp:posOffset>
            </wp:positionH>
            <wp:positionV relativeFrom="paragraph">
              <wp:posOffset>0</wp:posOffset>
            </wp:positionV>
            <wp:extent cx="5012690" cy="3778250"/>
            <wp:effectExtent l="0" t="0" r="0" b="0"/>
            <wp:wrapTopAndBottom/>
            <wp:docPr id="3428185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t="2712"/>
                    <a:stretch/>
                  </pic:blipFill>
                  <pic:spPr bwMode="auto">
                    <a:xfrm>
                      <a:off x="0" y="0"/>
                      <a:ext cx="5012690" cy="3778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C38DC">
        <w:drawing>
          <wp:anchor distT="0" distB="0" distL="114300" distR="114300" simplePos="0" relativeHeight="251680768" behindDoc="0" locked="0" layoutInCell="1" allowOverlap="1" wp14:anchorId="08ECF15D" wp14:editId="65586829">
            <wp:simplePos x="0" y="0"/>
            <wp:positionH relativeFrom="margin">
              <wp:posOffset>597535</wp:posOffset>
            </wp:positionH>
            <wp:positionV relativeFrom="paragraph">
              <wp:posOffset>4436110</wp:posOffset>
            </wp:positionV>
            <wp:extent cx="4213860" cy="4424045"/>
            <wp:effectExtent l="0" t="0" r="0" b="0"/>
            <wp:wrapTopAndBottom/>
            <wp:docPr id="21266170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l="3515" t="2269" r="6382" b="1780"/>
                    <a:stretch/>
                  </pic:blipFill>
                  <pic:spPr bwMode="auto">
                    <a:xfrm>
                      <a:off x="0" y="0"/>
                      <a:ext cx="4213860" cy="44240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F49D1">
        <w:t xml:space="preserve">Figure </w:t>
      </w:r>
      <w:r w:rsidR="002B4DF8">
        <w:t>7</w:t>
      </w:r>
      <w:r w:rsidR="002F49D1">
        <w:t>.</w:t>
      </w:r>
      <w:r w:rsidR="002F49D1" w:rsidRPr="008A43D9">
        <w:t xml:space="preserve"> </w:t>
      </w:r>
      <w:r w:rsidR="002F49D1">
        <w:t>Spatial</w:t>
      </w:r>
      <w:r w:rsidR="002F49D1" w:rsidRPr="008A43D9">
        <w:t xml:space="preserve"> distribution</w:t>
      </w:r>
      <w:r w:rsidR="002F49D1">
        <w:t xml:space="preserve"> </w:t>
      </w:r>
      <w:r w:rsidR="002F49D1" w:rsidRPr="003B72F6">
        <w:t>of</w:t>
      </w:r>
      <w:r w:rsidR="002F49D1">
        <w:t xml:space="preserve"> upper 500 m </w:t>
      </w:r>
      <w:r w:rsidR="002F49D1" w:rsidRPr="003B72F6">
        <w:t>integrated</w:t>
      </w:r>
      <w:r w:rsidR="002F49D1">
        <w:t xml:space="preserve"> EPE (a), EKE (b), and</w:t>
      </w:r>
      <w:r w:rsidR="002F49D1" w:rsidRPr="00445E54">
        <w:t xml:space="preserve"> </w:t>
      </w:r>
      <w:r w:rsidR="002F49D1">
        <w:t xml:space="preserve">MKE (c) </w:t>
      </w:r>
      <w:r w:rsidR="002F49D1" w:rsidRPr="00BF138E">
        <w:t>densities</w:t>
      </w:r>
      <w:r w:rsidR="002F49D1" w:rsidRPr="00604F29">
        <w:t xml:space="preserve"> (unit: </w:t>
      </w:r>
      <w:r w:rsidR="002F49D1">
        <w:t>c</w:t>
      </w:r>
      <w:r w:rsidR="002F49D1" w:rsidRPr="00604F29">
        <w:t>m</w:t>
      </w:r>
      <w:r w:rsidR="002F49D1" w:rsidRPr="00E2518E">
        <w:rPr>
          <w:vertAlign w:val="superscript"/>
        </w:rPr>
        <w:t>2</w:t>
      </w:r>
      <w:r w:rsidR="002F49D1">
        <w:rPr>
          <w:vertAlign w:val="superscript"/>
        </w:rPr>
        <w:t xml:space="preserve"> </w:t>
      </w:r>
      <w:r w:rsidR="002F49D1">
        <w:t>s</w:t>
      </w:r>
      <w:r w:rsidR="002F49D1" w:rsidRPr="00E2518E">
        <w:rPr>
          <w:vertAlign w:val="superscript"/>
        </w:rPr>
        <w:t>-2</w:t>
      </w:r>
      <w:r w:rsidR="002F49D1" w:rsidRPr="00604F29">
        <w:t>)</w:t>
      </w:r>
      <w:r w:rsidR="002F49D1">
        <w:t xml:space="preserve"> in</w:t>
      </w:r>
      <w:r w:rsidR="002F49D1" w:rsidRPr="00445E54">
        <w:t xml:space="preserve"> </w:t>
      </w:r>
      <w:r w:rsidR="002F49D1" w:rsidRPr="003B72F6">
        <w:t xml:space="preserve">the </w:t>
      </w:r>
      <w:r w:rsidR="002F49D1" w:rsidRPr="00BF138E">
        <w:t>sub</w:t>
      </w:r>
      <w:r w:rsidR="002F49D1">
        <w:t>region</w:t>
      </w:r>
      <w:r w:rsidR="002F49D1" w:rsidRPr="00A64B14">
        <w:t xml:space="preserve"> </w:t>
      </w:r>
      <w:r w:rsidR="002F49D1">
        <w:t xml:space="preserve">from </w:t>
      </w:r>
      <w:r w:rsidR="00346132">
        <w:t>April</w:t>
      </w:r>
      <w:r w:rsidR="002F49D1">
        <w:t xml:space="preserve"> </w:t>
      </w:r>
      <w:r w:rsidR="002F49D1">
        <w:rPr>
          <w:rFonts w:cs="Times New Roman"/>
          <w:szCs w:val="24"/>
        </w:rPr>
        <w:t xml:space="preserve">to </w:t>
      </w:r>
      <w:r w:rsidR="00346132">
        <w:rPr>
          <w:rFonts w:cs="Times New Roman"/>
          <w:szCs w:val="24"/>
        </w:rPr>
        <w:t>July</w:t>
      </w:r>
      <w:r w:rsidR="002F49D1">
        <w:t xml:space="preserve"> </w:t>
      </w:r>
      <w:r w:rsidR="008405EE">
        <w:t xml:space="preserve">in </w:t>
      </w:r>
      <w:r w:rsidR="002F49D1">
        <w:t xml:space="preserve">2017. </w:t>
      </w:r>
    </w:p>
    <w:p w14:paraId="43454B0C" w14:textId="77777777" w:rsidR="00486825" w:rsidRDefault="00486825" w:rsidP="00AA7014">
      <w:pPr>
        <w:pStyle w:val="Figure"/>
      </w:pPr>
    </w:p>
    <w:p w14:paraId="22B07BBB" w14:textId="4CE53055" w:rsidR="009D0193" w:rsidRDefault="009D0193" w:rsidP="00207EF6">
      <w:pPr>
        <w:pStyle w:val="Figure"/>
      </w:pPr>
      <w:r>
        <w:lastRenderedPageBreak/>
        <w:t xml:space="preserve">Figure </w:t>
      </w:r>
      <w:r w:rsidR="002B4DF8">
        <w:t>8</w:t>
      </w:r>
      <w:r>
        <w:t xml:space="preserve">. Hovmöller diagrams </w:t>
      </w:r>
      <w:r w:rsidRPr="00FB68DB">
        <w:t xml:space="preserve">of </w:t>
      </w:r>
      <w:r>
        <w:t>60</w:t>
      </w:r>
      <w:r w:rsidRPr="000D7B5F">
        <w:t>°-</w:t>
      </w:r>
      <w:r>
        <w:t>8</w:t>
      </w:r>
      <w:r w:rsidRPr="000D7B5F">
        <w:t>0°E</w:t>
      </w:r>
      <w:r>
        <w:t xml:space="preserve"> averaged upper 500</w:t>
      </w:r>
      <w:r w:rsidR="006E1A7C">
        <w:t>-</w:t>
      </w:r>
      <w:r>
        <w:t>m</w:t>
      </w:r>
      <w:r w:rsidRPr="003B72F6">
        <w:t xml:space="preserve"> integrated</w:t>
      </w:r>
      <w:r>
        <w:t xml:space="preserve"> energy </w:t>
      </w:r>
      <w:r w:rsidRPr="00BF138E">
        <w:t xml:space="preserve">conversion rate </w:t>
      </w:r>
      <w:r>
        <w:t xml:space="preserve">density </w:t>
      </w:r>
      <w:r w:rsidRPr="00604F29">
        <w:t>(unit: m</w:t>
      </w:r>
      <w:r w:rsidRPr="00E2518E">
        <w:rPr>
          <w:vertAlign w:val="superscript"/>
        </w:rPr>
        <w:t>2</w:t>
      </w:r>
      <w:r>
        <w:rPr>
          <w:vertAlign w:val="superscript"/>
        </w:rPr>
        <w:t xml:space="preserve"> </w:t>
      </w:r>
      <w:r>
        <w:t>s</w:t>
      </w:r>
      <w:r w:rsidRPr="00E2518E">
        <w:rPr>
          <w:vertAlign w:val="superscript"/>
        </w:rPr>
        <w:t>-</w:t>
      </w:r>
      <w:r>
        <w:rPr>
          <w:vertAlign w:val="superscript"/>
        </w:rPr>
        <w:t>3</w:t>
      </w:r>
      <w:r w:rsidRPr="00604F29">
        <w:t>)</w:t>
      </w:r>
      <w:r>
        <w:t xml:space="preserve"> </w:t>
      </w:r>
      <w:r w:rsidRPr="00FB68DB">
        <w:t xml:space="preserve">in Equation </w:t>
      </w:r>
      <w:r>
        <w:t>9-11 in 2017</w:t>
      </w:r>
      <w:r w:rsidR="00600F27">
        <w:t>, (a)</w:t>
      </w:r>
      <w:r w:rsidR="00600F27" w:rsidRPr="00600F27">
        <w:rPr>
          <w:rFonts w:ascii="Cambria Math" w:eastAsiaTheme="minorEastAsia" w:hAnsi="Cambria Math"/>
          <w:szCs w:val="24"/>
        </w:rPr>
        <w:t xml:space="preserve"> </w:t>
      </w:r>
      <m:oMath>
        <m:r>
          <m:rPr>
            <m:sty m:val="p"/>
          </m:rPr>
          <w:rPr>
            <w:rFonts w:ascii="Cambria Math" w:eastAsiaTheme="minorEastAsia" w:hAnsi="Cambria Math"/>
            <w:szCs w:val="24"/>
          </w:rPr>
          <m:t>BC: MPE</m:t>
        </m:r>
        <m:r>
          <w:rPr>
            <w:rFonts w:ascii="Cambria Math" w:eastAsiaTheme="minorEastAsia" w:hAnsi="Cambria Math"/>
            <w:szCs w:val="24"/>
          </w:rPr>
          <m:t>→</m:t>
        </m:r>
        <m:r>
          <m:rPr>
            <m:sty m:val="p"/>
          </m:rPr>
          <w:rPr>
            <w:rFonts w:ascii="Cambria Math" w:eastAsiaTheme="minorEastAsia" w:hAnsi="Cambria Math"/>
            <w:szCs w:val="24"/>
          </w:rPr>
          <m:t>EPE</m:t>
        </m:r>
      </m:oMath>
      <w:r w:rsidR="00600F27" w:rsidRPr="00906D2F">
        <w:rPr>
          <w:rFonts w:hint="eastAsia"/>
          <w:szCs w:val="24"/>
        </w:rPr>
        <w:t>,</w:t>
      </w:r>
      <w:r w:rsidR="00600F27">
        <w:rPr>
          <w:szCs w:val="24"/>
        </w:rPr>
        <w:t xml:space="preserve"> (b) </w:t>
      </w:r>
      <m:oMath>
        <m:r>
          <m:rPr>
            <m:sty m:val="p"/>
          </m:rPr>
          <w:rPr>
            <w:rFonts w:ascii="Cambria Math" w:eastAsiaTheme="minorEastAsia" w:hAnsi="Cambria Math"/>
            <w:szCs w:val="24"/>
          </w:rPr>
          <m:t>CE: EPE</m:t>
        </m:r>
        <m:r>
          <w:rPr>
            <w:rFonts w:ascii="Cambria Math" w:eastAsiaTheme="minorEastAsia" w:hAnsi="Cambria Math"/>
            <w:szCs w:val="24"/>
          </w:rPr>
          <m:t>→</m:t>
        </m:r>
        <m:r>
          <m:rPr>
            <m:sty m:val="p"/>
          </m:rPr>
          <w:rPr>
            <w:rFonts w:ascii="Cambria Math" w:eastAsiaTheme="minorEastAsia" w:hAnsi="Cambria Math"/>
            <w:szCs w:val="24"/>
          </w:rPr>
          <m:t>EKE</m:t>
        </m:r>
      </m:oMath>
      <w:r w:rsidR="00600F27" w:rsidRPr="00906D2F">
        <w:rPr>
          <w:rFonts w:hint="eastAsia"/>
          <w:szCs w:val="24"/>
        </w:rPr>
        <w:t>,</w:t>
      </w:r>
      <w:r w:rsidR="00600F27" w:rsidRPr="00906D2F">
        <w:rPr>
          <w:szCs w:val="24"/>
        </w:rPr>
        <w:t xml:space="preserve"> and </w:t>
      </w:r>
      <w:r w:rsidR="00600F27">
        <w:rPr>
          <w:rFonts w:eastAsiaTheme="minorEastAsia" w:hint="eastAsia"/>
          <w:szCs w:val="24"/>
        </w:rPr>
        <w:t>(</w:t>
      </w:r>
      <w:r w:rsidR="00600F27">
        <w:rPr>
          <w:rFonts w:eastAsiaTheme="minorEastAsia"/>
          <w:szCs w:val="24"/>
        </w:rPr>
        <w:t xml:space="preserve">c) </w:t>
      </w:r>
      <m:oMath>
        <m:r>
          <m:rPr>
            <m:sty m:val="p"/>
          </m:rPr>
          <w:rPr>
            <w:rFonts w:ascii="Cambria Math" w:eastAsiaTheme="minorEastAsia" w:hAnsi="Cambria Math"/>
            <w:szCs w:val="24"/>
          </w:rPr>
          <m:t>BT: MKE</m:t>
        </m:r>
        <m:r>
          <w:rPr>
            <w:rFonts w:ascii="Cambria Math" w:eastAsiaTheme="minorEastAsia" w:hAnsi="Cambria Math"/>
            <w:szCs w:val="24"/>
          </w:rPr>
          <m:t>→</m:t>
        </m:r>
        <m:r>
          <m:rPr>
            <m:sty m:val="p"/>
          </m:rPr>
          <w:rPr>
            <w:rFonts w:ascii="Cambria Math" w:eastAsiaTheme="minorEastAsia" w:hAnsi="Cambria Math"/>
            <w:szCs w:val="24"/>
          </w:rPr>
          <m:t>EKE</m:t>
        </m:r>
      </m:oMath>
      <w:r>
        <w:t xml:space="preserve">. </w:t>
      </w:r>
    </w:p>
    <w:p w14:paraId="042BA748" w14:textId="64B1AE0A" w:rsidR="009D0193" w:rsidRDefault="009D0193" w:rsidP="007676BB">
      <w:pPr>
        <w:ind w:firstLine="480"/>
        <w:rPr>
          <w:szCs w:val="24"/>
        </w:rPr>
      </w:pPr>
    </w:p>
    <w:p w14:paraId="40C7275D" w14:textId="04F0AC32" w:rsidR="001C7D28" w:rsidRDefault="00762B40" w:rsidP="005A26EC">
      <w:pPr>
        <w:ind w:firstLine="480"/>
      </w:pPr>
      <w:r>
        <w:rPr>
          <w:szCs w:val="24"/>
        </w:rPr>
        <w:t>According to</w:t>
      </w:r>
      <w:r w:rsidRPr="00EA2530">
        <w:rPr>
          <w:szCs w:val="24"/>
        </w:rPr>
        <w:t xml:space="preserve"> </w:t>
      </w:r>
      <w:r>
        <w:rPr>
          <w:szCs w:val="24"/>
        </w:rPr>
        <w:t xml:space="preserve">the results of three-dimensional EKE </w:t>
      </w:r>
      <w:r w:rsidR="000C307D">
        <w:rPr>
          <w:szCs w:val="24"/>
        </w:rPr>
        <w:t xml:space="preserve">in </w:t>
      </w:r>
      <w:r>
        <w:rPr>
          <w:szCs w:val="24"/>
        </w:rPr>
        <w:t xml:space="preserve">Figure </w:t>
      </w:r>
      <w:r w:rsidR="002B4DF8">
        <w:rPr>
          <w:szCs w:val="24"/>
        </w:rPr>
        <w:t>5</w:t>
      </w:r>
      <w:r>
        <w:rPr>
          <w:szCs w:val="24"/>
        </w:rPr>
        <w:t xml:space="preserve">, </w:t>
      </w:r>
      <w:r w:rsidRPr="00325561">
        <w:rPr>
          <w:szCs w:val="24"/>
        </w:rPr>
        <w:t>it is evident that</w:t>
      </w:r>
      <w:r>
        <w:rPr>
          <w:szCs w:val="24"/>
        </w:rPr>
        <w:t xml:space="preserve"> EKE </w:t>
      </w:r>
      <w:r>
        <w:rPr>
          <w:rFonts w:hint="eastAsia"/>
          <w:szCs w:val="24"/>
          <w:lang w:eastAsia="zh-CN"/>
        </w:rPr>
        <w:t>remains</w:t>
      </w:r>
      <w:r>
        <w:rPr>
          <w:szCs w:val="24"/>
        </w:rPr>
        <w:t xml:space="preserve"> </w:t>
      </w:r>
      <w:r w:rsidRPr="00325561">
        <w:rPr>
          <w:szCs w:val="24"/>
        </w:rPr>
        <w:t xml:space="preserve">robust </w:t>
      </w:r>
      <w:r>
        <w:rPr>
          <w:szCs w:val="24"/>
        </w:rPr>
        <w:t xml:space="preserve">in the </w:t>
      </w:r>
      <w:r>
        <w:t xml:space="preserve">deeper ocean, </w:t>
      </w:r>
      <w:r w:rsidRPr="000938D6">
        <w:t>experiencing minimal weakening in comparison to the surface</w:t>
      </w:r>
      <w:r>
        <w:t xml:space="preserve">. </w:t>
      </w:r>
      <w:r w:rsidRPr="00584ADE">
        <w:rPr>
          <w:szCs w:val="24"/>
        </w:rPr>
        <w:t xml:space="preserve">Our investigation </w:t>
      </w:r>
      <w:r>
        <w:rPr>
          <w:rFonts w:hint="eastAsia"/>
          <w:szCs w:val="24"/>
          <w:lang w:eastAsia="zh-CN"/>
        </w:rPr>
        <w:t>encompasses</w:t>
      </w:r>
      <w:r>
        <w:rPr>
          <w:szCs w:val="24"/>
        </w:rPr>
        <w:t xml:space="preserve"> </w:t>
      </w:r>
      <w:r w:rsidRPr="00584ADE">
        <w:rPr>
          <w:szCs w:val="24"/>
        </w:rPr>
        <w:t xml:space="preserve">energetics </w:t>
      </w:r>
      <w:r>
        <w:rPr>
          <w:szCs w:val="24"/>
        </w:rPr>
        <w:t xml:space="preserve">analysis </w:t>
      </w:r>
      <w:r w:rsidRPr="00584ADE">
        <w:rPr>
          <w:szCs w:val="24"/>
        </w:rPr>
        <w:t>across all ocean layers.</w:t>
      </w:r>
      <w:r>
        <w:rPr>
          <w:szCs w:val="24"/>
          <w:lang w:eastAsia="zh-CN"/>
        </w:rPr>
        <w:t xml:space="preserve"> </w:t>
      </w:r>
      <w:r w:rsidR="0003576C" w:rsidRPr="00387FF8">
        <w:t>V</w:t>
      </w:r>
      <w:r w:rsidR="00387FF8" w:rsidRPr="00387FF8">
        <w:t>ertical profile</w:t>
      </w:r>
      <w:r w:rsidR="00D63E5C">
        <w:t>s</w:t>
      </w:r>
      <w:r w:rsidR="00387FF8" w:rsidRPr="00387FF8">
        <w:t xml:space="preserve"> of averaged </w:t>
      </w:r>
      <w:r w:rsidR="00D63E5C" w:rsidRPr="00387FF8">
        <w:t xml:space="preserve">energy </w:t>
      </w:r>
      <w:r w:rsidR="00D63E5C">
        <w:t xml:space="preserve">and </w:t>
      </w:r>
      <w:r w:rsidR="00387FF8" w:rsidRPr="00387FF8">
        <w:t xml:space="preserve">energy conversion </w:t>
      </w:r>
      <w:r w:rsidR="00D63E5C">
        <w:t>rates</w:t>
      </w:r>
      <w:r w:rsidR="00387FF8" w:rsidRPr="00387FF8">
        <w:t xml:space="preserve"> </w:t>
      </w:r>
      <w:r w:rsidR="00C6448A">
        <w:t>for</w:t>
      </w:r>
      <w:r w:rsidR="00387FF8" w:rsidRPr="00387FF8">
        <w:t xml:space="preserve"> </w:t>
      </w:r>
      <w:r w:rsidR="00EC0D9C">
        <w:t>all</w:t>
      </w:r>
      <w:r w:rsidR="00387FF8" w:rsidRPr="00387FF8">
        <w:t xml:space="preserve"> layers during May 2017</w:t>
      </w:r>
      <w:r w:rsidR="0003576C" w:rsidRPr="0003576C">
        <w:t xml:space="preserve"> </w:t>
      </w:r>
      <w:r w:rsidR="0003576C">
        <w:t xml:space="preserve">are </w:t>
      </w:r>
      <w:r w:rsidR="0003576C" w:rsidRPr="00387FF8">
        <w:t>provide</w:t>
      </w:r>
      <w:r w:rsidR="0003576C">
        <w:t>d in</w:t>
      </w:r>
      <w:r w:rsidR="0003576C" w:rsidRPr="0003576C">
        <w:t xml:space="preserve"> </w:t>
      </w:r>
      <w:r w:rsidR="0003576C" w:rsidRPr="00387FF8">
        <w:t xml:space="preserve">Figure </w:t>
      </w:r>
      <w:r w:rsidR="0003576C">
        <w:t>9</w:t>
      </w:r>
      <w:r w:rsidR="00387FF8" w:rsidRPr="00387FF8">
        <w:t xml:space="preserve">. </w:t>
      </w:r>
      <w:r w:rsidR="0094020F">
        <w:t xml:space="preserve">Both </w:t>
      </w:r>
      <w:r w:rsidR="00F55F4E">
        <w:t xml:space="preserve">MKE and EKE </w:t>
      </w:r>
      <w:r w:rsidR="0094020F" w:rsidRPr="0094020F">
        <w:t>exhibit</w:t>
      </w:r>
      <w:r w:rsidR="00F55F4E">
        <w:t xml:space="preserve"> </w:t>
      </w:r>
      <w:r w:rsidR="001D1173">
        <w:t xml:space="preserve">similar </w:t>
      </w:r>
      <w:r w:rsidR="00301A1B">
        <w:t xml:space="preserve">patterns </w:t>
      </w:r>
      <w:r w:rsidR="00996337">
        <w:t xml:space="preserve">with </w:t>
      </w:r>
      <w:r w:rsidR="008B3431" w:rsidRPr="008B3431">
        <w:t>relatively</w:t>
      </w:r>
      <w:r w:rsidR="008B3431">
        <w:t xml:space="preserve"> </w:t>
      </w:r>
      <w:r w:rsidR="00996337">
        <w:t xml:space="preserve">less variation from </w:t>
      </w:r>
      <w:r w:rsidR="005100D7">
        <w:t xml:space="preserve">the </w:t>
      </w:r>
      <w:r w:rsidR="00996337">
        <w:t xml:space="preserve">surface to </w:t>
      </w:r>
      <w:r w:rsidR="002E4BC6">
        <w:t>the deep layers</w:t>
      </w:r>
      <w:r w:rsidR="00301A1B">
        <w:t xml:space="preserve">, whereas </w:t>
      </w:r>
      <w:r w:rsidR="00304456">
        <w:t>EPE</w:t>
      </w:r>
      <w:r w:rsidR="00525B30">
        <w:t xml:space="preserve"> </w:t>
      </w:r>
      <w:r w:rsidR="005100D7">
        <w:t>show</w:t>
      </w:r>
      <w:r w:rsidR="00525B30" w:rsidRPr="00525B30">
        <w:t>s a peak at the surface, followed by a decline within the upper 50 meters, and then</w:t>
      </w:r>
      <w:r w:rsidR="00D13961">
        <w:t xml:space="preserve"> </w:t>
      </w:r>
      <w:r w:rsidR="00D13961" w:rsidRPr="00D13961">
        <w:t>a rapid increase</w:t>
      </w:r>
      <w:r w:rsidR="00825027">
        <w:t xml:space="preserve"> in </w:t>
      </w:r>
      <w:r w:rsidR="00815CDB">
        <w:t>the upper 1000 m</w:t>
      </w:r>
      <w:r w:rsidR="00525B30">
        <w:t xml:space="preserve"> </w:t>
      </w:r>
      <w:r w:rsidR="007769F5" w:rsidRPr="00455124">
        <w:t xml:space="preserve">(Figure </w:t>
      </w:r>
      <w:r w:rsidR="002B4DF8">
        <w:t>9</w:t>
      </w:r>
      <w:r w:rsidR="007769F5">
        <w:t>a</w:t>
      </w:r>
      <w:r w:rsidR="007769F5" w:rsidRPr="00455124">
        <w:t>)</w:t>
      </w:r>
      <w:r w:rsidR="00D13961">
        <w:t>.</w:t>
      </w:r>
      <w:r w:rsidR="007769F5">
        <w:t xml:space="preserve"> </w:t>
      </w:r>
      <w:r w:rsidR="005410EC" w:rsidRPr="005410EC">
        <w:t>This pattern is similar to</w:t>
      </w:r>
      <w:r w:rsidR="007769F5">
        <w:t xml:space="preserve"> t</w:t>
      </w:r>
      <w:r w:rsidR="001E21DF" w:rsidRPr="00387FF8">
        <w:t>he</w:t>
      </w:r>
      <w:r w:rsidR="008C055D">
        <w:t xml:space="preserve"> </w:t>
      </w:r>
      <w:r w:rsidR="008C055D">
        <w:rPr>
          <w:rFonts w:hint="eastAsia"/>
          <w:lang w:eastAsia="zh-CN"/>
        </w:rPr>
        <w:t>energy</w:t>
      </w:r>
      <w:r w:rsidR="008C055D">
        <w:t xml:space="preserve"> </w:t>
      </w:r>
      <w:r w:rsidR="001E21DF" w:rsidRPr="00387FF8">
        <w:t xml:space="preserve">conversion of MPE </w:t>
      </w:r>
      <w:r w:rsidR="001E21DF">
        <w:t xml:space="preserve">to </w:t>
      </w:r>
      <w:r w:rsidR="001E21DF" w:rsidRPr="00387FF8">
        <w:t>EPE</w:t>
      </w:r>
      <w:r w:rsidR="007769F5">
        <w:t xml:space="preserve"> </w:t>
      </w:r>
      <w:r w:rsidR="007769F5" w:rsidRPr="00455124">
        <w:t xml:space="preserve">(Figure </w:t>
      </w:r>
      <w:r w:rsidR="002B4DF8">
        <w:t>9</w:t>
      </w:r>
      <w:r w:rsidR="007769F5">
        <w:t>b</w:t>
      </w:r>
      <w:r w:rsidR="007769F5" w:rsidRPr="00455124">
        <w:t>)</w:t>
      </w:r>
      <w:r w:rsidR="007769F5">
        <w:t>.</w:t>
      </w:r>
      <w:r w:rsidR="00FB1292" w:rsidRPr="00FB1292">
        <w:t xml:space="preserve"> </w:t>
      </w:r>
      <w:r w:rsidR="008C055D">
        <w:t>EPE</w:t>
      </w:r>
      <w:r w:rsidR="008C055D" w:rsidRPr="00387FF8">
        <w:t xml:space="preserve"> </w:t>
      </w:r>
      <w:r w:rsidR="008C055D">
        <w:rPr>
          <w:rFonts w:hint="eastAsia"/>
          <w:lang w:eastAsia="zh-CN"/>
        </w:rPr>
        <w:t>and</w:t>
      </w:r>
      <w:r w:rsidR="008C055D">
        <w:t xml:space="preserve"> </w:t>
      </w:r>
      <w:r w:rsidR="007D2C0D">
        <w:t xml:space="preserve">the </w:t>
      </w:r>
      <w:r w:rsidR="008C055D" w:rsidRPr="00387FF8">
        <w:t xml:space="preserve">baroclinic </w:t>
      </w:r>
      <w:r w:rsidR="00FB1292" w:rsidRPr="00387FF8">
        <w:t xml:space="preserve">conversion of </w:t>
      </w:r>
      <w:r w:rsidR="008C055D" w:rsidRPr="00387FF8">
        <w:t xml:space="preserve">MPE </w:t>
      </w:r>
      <w:r w:rsidR="008C055D">
        <w:t xml:space="preserve">to </w:t>
      </w:r>
      <w:r w:rsidR="008C055D" w:rsidRPr="00387FF8">
        <w:t>EPE</w:t>
      </w:r>
      <w:r w:rsidR="008C055D">
        <w:t>,</w:t>
      </w:r>
      <w:r w:rsidR="008C055D" w:rsidRPr="00387FF8">
        <w:t xml:space="preserve"> </w:t>
      </w:r>
      <w:r w:rsidR="007D2C0D" w:rsidRPr="007D2C0D">
        <w:t xml:space="preserve">as well as </w:t>
      </w:r>
      <w:r w:rsidR="00FB1292" w:rsidRPr="00387FF8">
        <w:t>EPE to EK</w:t>
      </w:r>
      <w:r w:rsidR="00FB1292">
        <w:t>E</w:t>
      </w:r>
      <w:r w:rsidR="007D2C0D">
        <w:t>,</w:t>
      </w:r>
      <w:r w:rsidR="008C055D">
        <w:t xml:space="preserve"> </w:t>
      </w:r>
      <w:r w:rsidR="005F501E" w:rsidRPr="005F501E">
        <w:t>exhibit</w:t>
      </w:r>
      <w:r w:rsidR="00FB1292" w:rsidRPr="00387FF8">
        <w:t xml:space="preserve"> particularly notable intensit</w:t>
      </w:r>
      <w:r w:rsidR="005F501E">
        <w:t>ies</w:t>
      </w:r>
      <w:r w:rsidR="00FB1292" w:rsidRPr="00387FF8">
        <w:t xml:space="preserve"> within the depth range of</w:t>
      </w:r>
      <w:r w:rsidR="005F501E">
        <w:t xml:space="preserve"> the</w:t>
      </w:r>
      <w:r w:rsidR="00FB1292" w:rsidRPr="00387FF8">
        <w:t xml:space="preserve"> </w:t>
      </w:r>
      <w:r w:rsidR="00462151" w:rsidRPr="00462151">
        <w:t>Circumpolar Deep Water</w:t>
      </w:r>
      <w:r w:rsidR="00D7382A">
        <w:t xml:space="preserve"> (CDW)</w:t>
      </w:r>
      <w:r w:rsidR="00FB1292" w:rsidRPr="00387FF8">
        <w:t>, approximately between 500 and 2000 meter</w:t>
      </w:r>
      <w:r w:rsidR="00163DB5">
        <w:t>s</w:t>
      </w:r>
      <w:r w:rsidR="00FB1292" w:rsidRPr="00387FF8">
        <w:t>.</w:t>
      </w:r>
      <w:r w:rsidR="00163DB5">
        <w:t xml:space="preserve"> </w:t>
      </w:r>
    </w:p>
    <w:p w14:paraId="5E1D9BE5" w14:textId="77777777" w:rsidR="005A26EC" w:rsidRDefault="005A26EC" w:rsidP="005A26EC">
      <w:pPr>
        <w:ind w:firstLine="480"/>
      </w:pPr>
    </w:p>
    <w:p w14:paraId="208F5541" w14:textId="4DA55BF8" w:rsidR="00B00D18" w:rsidRDefault="005A26EC" w:rsidP="00B00D18">
      <w:pPr>
        <w:pStyle w:val="Figure"/>
      </w:pPr>
      <w:r>
        <w:lastRenderedPageBreak/>
        <w:drawing>
          <wp:anchor distT="0" distB="0" distL="114300" distR="114300" simplePos="0" relativeHeight="251675648" behindDoc="0" locked="0" layoutInCell="1" allowOverlap="1" wp14:anchorId="0EAEC01E" wp14:editId="470356D4">
            <wp:simplePos x="0" y="0"/>
            <wp:positionH relativeFrom="margin">
              <wp:posOffset>808355</wp:posOffset>
            </wp:positionH>
            <wp:positionV relativeFrom="paragraph">
              <wp:posOffset>49</wp:posOffset>
            </wp:positionV>
            <wp:extent cx="3891915" cy="4878070"/>
            <wp:effectExtent l="0" t="0" r="0" b="0"/>
            <wp:wrapTopAndBottom/>
            <wp:docPr id="20511121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6796" t="4954" r="10962" b="4871"/>
                    <a:stretch/>
                  </pic:blipFill>
                  <pic:spPr bwMode="auto">
                    <a:xfrm>
                      <a:off x="0" y="0"/>
                      <a:ext cx="3891915" cy="48780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B73B7" w:rsidRPr="00E55E6E">
        <w:t xml:space="preserve">Figure </w:t>
      </w:r>
      <w:r w:rsidR="002B4DF8">
        <w:t>9</w:t>
      </w:r>
      <w:r w:rsidR="00EB73B7" w:rsidRPr="00E55E6E">
        <w:t xml:space="preserve">. Vertical </w:t>
      </w:r>
      <w:r w:rsidR="00EB73B7">
        <w:t>profile</w:t>
      </w:r>
      <w:r w:rsidR="00EB73B7" w:rsidRPr="00E55E6E">
        <w:t xml:space="preserve"> of energy </w:t>
      </w:r>
      <w:r w:rsidR="00D35B1B" w:rsidRPr="00E55E6E">
        <w:t xml:space="preserve">(a) </w:t>
      </w:r>
      <w:r w:rsidR="00D35B1B">
        <w:t xml:space="preserve">and energy </w:t>
      </w:r>
      <w:r w:rsidR="00EB73B7" w:rsidRPr="00E55E6E">
        <w:t>conversion</w:t>
      </w:r>
      <w:r w:rsidR="00EB73B7">
        <w:t xml:space="preserve"> </w:t>
      </w:r>
      <w:r w:rsidR="00AB784B" w:rsidRPr="00E55E6E">
        <w:t xml:space="preserve">(b) </w:t>
      </w:r>
      <w:r w:rsidR="00EB73B7" w:rsidRPr="00B00A7F">
        <w:t xml:space="preserve">averaged over the </w:t>
      </w:r>
      <w:r w:rsidR="00EB73B7">
        <w:t>sub</w:t>
      </w:r>
      <w:r w:rsidR="00EB73B7" w:rsidRPr="00B00A7F">
        <w:t>region</w:t>
      </w:r>
      <w:r w:rsidR="00EB73B7">
        <w:t xml:space="preserve"> (60</w:t>
      </w:r>
      <w:r w:rsidR="00EB73B7" w:rsidRPr="000D7B5F">
        <w:t>°-</w:t>
      </w:r>
      <w:r w:rsidR="00EB73B7">
        <w:t>8</w:t>
      </w:r>
      <w:r w:rsidR="00EB73B7" w:rsidRPr="000D7B5F">
        <w:t>0°E</w:t>
      </w:r>
      <w:r w:rsidR="00EB73B7">
        <w:t>, 60</w:t>
      </w:r>
      <w:r w:rsidR="00EB73B7" w:rsidRPr="000D7B5F">
        <w:t>°-</w:t>
      </w:r>
      <w:r w:rsidR="00EB73B7">
        <w:t>65</w:t>
      </w:r>
      <w:r w:rsidR="00EB73B7" w:rsidRPr="000D7B5F">
        <w:t>°</w:t>
      </w:r>
      <w:r w:rsidR="00EB73B7">
        <w:t xml:space="preserve">S) </w:t>
      </w:r>
      <w:r w:rsidR="00EB73B7" w:rsidRPr="00E55E6E">
        <w:t>in Ma</w:t>
      </w:r>
      <w:r w:rsidR="00EB73B7">
        <w:t>y</w:t>
      </w:r>
      <w:r w:rsidR="00EB73B7" w:rsidRPr="00E55E6E">
        <w:t xml:space="preserve"> 2017</w:t>
      </w:r>
      <w:r w:rsidR="00EB73B7">
        <w:t xml:space="preserve"> </w:t>
      </w:r>
      <w:r w:rsidR="00EB73B7" w:rsidRPr="00331361">
        <w:t>(unit: m</w:t>
      </w:r>
      <w:r w:rsidR="00EB73B7" w:rsidRPr="00037221">
        <w:rPr>
          <w:vertAlign w:val="superscript"/>
        </w:rPr>
        <w:t>2</w:t>
      </w:r>
      <w:r w:rsidR="00EB73B7" w:rsidRPr="00331361">
        <w:t xml:space="preserve"> s</w:t>
      </w:r>
      <w:r w:rsidR="00EB73B7" w:rsidRPr="00037221">
        <w:rPr>
          <w:vertAlign w:val="superscript"/>
        </w:rPr>
        <w:t>-3</w:t>
      </w:r>
      <w:r w:rsidR="00EB73B7" w:rsidRPr="00331361">
        <w:t>)</w:t>
      </w:r>
      <w:r w:rsidR="00EB73B7" w:rsidRPr="00E55E6E">
        <w:t>.</w:t>
      </w:r>
      <w:r w:rsidR="00BA56CB">
        <w:t xml:space="preserve"> </w:t>
      </w:r>
      <w:bookmarkStart w:id="31" w:name="_Hlk147046013"/>
      <w:r w:rsidR="00BA56CB" w:rsidRPr="00E55E6E">
        <w:t>F</w:t>
      </w:r>
      <w:r w:rsidR="00EB73B7" w:rsidRPr="00E55E6E">
        <w:t>our</w:t>
      </w:r>
      <w:r w:rsidR="00BA56CB">
        <w:t xml:space="preserve"> </w:t>
      </w:r>
      <w:r w:rsidR="00BA56CB" w:rsidRPr="00BA56CB">
        <w:t>typical</w:t>
      </w:r>
      <w:r w:rsidR="00EB73B7" w:rsidRPr="00E55E6E">
        <w:t xml:space="preserve"> layers </w:t>
      </w:r>
      <w:r w:rsidR="00BA56CB">
        <w:t>are</w:t>
      </w:r>
      <w:r w:rsidR="00EB73B7" w:rsidRPr="00E55E6E">
        <w:t xml:space="preserve"> indicated by the </w:t>
      </w:r>
      <w:r w:rsidR="00EB73B7">
        <w:t>dashed</w:t>
      </w:r>
      <w:r w:rsidR="00EB73B7" w:rsidRPr="00E55E6E">
        <w:t xml:space="preserve"> magenta line</w:t>
      </w:r>
      <w:r w:rsidR="00907044">
        <w:t>s</w:t>
      </w:r>
      <w:r w:rsidR="00EB73B7" w:rsidRPr="00E55E6E">
        <w:t xml:space="preserve"> at depths near 50 m, 500 m, 1000 m, and 2000 </w:t>
      </w:r>
      <w:r w:rsidR="00BA56CB">
        <w:t>m</w:t>
      </w:r>
      <w:r w:rsidR="00EB73B7" w:rsidRPr="00E55E6E">
        <w:t>, respectively.</w:t>
      </w:r>
      <w:bookmarkEnd w:id="31"/>
    </w:p>
    <w:p w14:paraId="331468A3" w14:textId="77777777" w:rsidR="00600009" w:rsidRDefault="00600009" w:rsidP="0060000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napToGrid/>
        <w:spacing w:before="0" w:after="0" w:line="240" w:lineRule="auto"/>
        <w:ind w:firstLine="0"/>
        <w:rPr>
          <w:rFonts w:ascii="PingFang SC" w:eastAsia="PingFang SC" w:hAnsi="Calibri" w:cs="PingFang SC"/>
          <w:color w:val="000000"/>
          <w:sz w:val="26"/>
          <w:szCs w:val="26"/>
          <w:lang w:eastAsia="zh-CN"/>
        </w:rPr>
      </w:pPr>
    </w:p>
    <w:p w14:paraId="557749D5" w14:textId="0E361FE7" w:rsidR="00B121FC" w:rsidRDefault="00077E4C" w:rsidP="00B121FC">
      <w:pPr>
        <w:pStyle w:val="ParagraphText"/>
      </w:pPr>
      <w:r>
        <w:t xml:space="preserve">To </w:t>
      </w:r>
      <w:r w:rsidRPr="00077E4C">
        <w:t>explore the underlying mechanisms of anomalous EKE variability</w:t>
      </w:r>
      <w:r>
        <w:t>, t</w:t>
      </w:r>
      <w:r w:rsidR="00B121FC">
        <w:t xml:space="preserve">he </w:t>
      </w:r>
      <w:r w:rsidR="00B121FC" w:rsidRPr="00261A11">
        <w:t>isopycnals</w:t>
      </w:r>
      <w:r w:rsidR="00B121FC">
        <w:t xml:space="preserve"> of </w:t>
      </w:r>
      <w:r w:rsidR="00B121FC" w:rsidRPr="0013721C">
        <w:t>neutral density</w:t>
      </w:r>
      <w:r w:rsidR="00B121FC" w:rsidRPr="00FD5793">
        <w:t xml:space="preserve"> </w:t>
      </w:r>
      <w:r w:rsidR="00B121FC">
        <w:t>within the upper 2000 m,</w:t>
      </w:r>
      <w:r w:rsidR="00B121FC" w:rsidRPr="00C17C9E">
        <w:t xml:space="preserve"> along with their</w:t>
      </w:r>
      <w:r w:rsidR="00B121FC">
        <w:t xml:space="preserve"> anomalies compared to multiyear averages</w:t>
      </w:r>
      <w:r w:rsidR="00B121FC" w:rsidRPr="00B121FC">
        <w:t xml:space="preserve"> </w:t>
      </w:r>
      <w:r w:rsidR="00E218C4">
        <w:t>are</w:t>
      </w:r>
      <w:r w:rsidR="00B121FC">
        <w:t xml:space="preserve"> illustrated in</w:t>
      </w:r>
      <w:r w:rsidR="00B121FC" w:rsidRPr="00261A11">
        <w:t xml:space="preserve"> Figure 1</w:t>
      </w:r>
      <w:r w:rsidR="00B121FC">
        <w:t>0, where the baroclinic energy conversions were distinct (Figure</w:t>
      </w:r>
      <w:r w:rsidR="00B121FC" w:rsidRPr="00261A11">
        <w:t xml:space="preserve"> </w:t>
      </w:r>
      <w:r w:rsidR="00B121FC">
        <w:t>9b).</w:t>
      </w:r>
      <w:r w:rsidR="00B121FC" w:rsidRPr="00BF59EB">
        <w:rPr>
          <w:lang w:eastAsia="zh-CN"/>
        </w:rPr>
        <w:t xml:space="preserve"> </w:t>
      </w:r>
      <w:r w:rsidR="00B121FC" w:rsidRPr="00AA39BC">
        <w:rPr>
          <w:lang w:eastAsia="zh-CN"/>
        </w:rPr>
        <w:t xml:space="preserve">The </w:t>
      </w:r>
      <w:r w:rsidR="00B121FC">
        <w:rPr>
          <w:lang w:eastAsia="zh-CN"/>
        </w:rPr>
        <w:t xml:space="preserve">first </w:t>
      </w:r>
      <w:r w:rsidR="00B121FC" w:rsidRPr="00AA39BC">
        <w:rPr>
          <w:lang w:eastAsia="zh-CN"/>
        </w:rPr>
        <w:t xml:space="preserve">isopycnal </w:t>
      </w:r>
      <w:r w:rsidR="00B121FC">
        <w:rPr>
          <w:lang w:eastAsia="zh-CN"/>
        </w:rPr>
        <w:t>near the surface</w:t>
      </w:r>
      <w:r w:rsidR="00B121FC" w:rsidRPr="00AA39BC">
        <w:rPr>
          <w:lang w:eastAsia="zh-CN"/>
        </w:rPr>
        <w:t xml:space="preserve"> indicate</w:t>
      </w:r>
      <w:r w:rsidR="00B121FC">
        <w:rPr>
          <w:lang w:eastAsia="zh-CN"/>
        </w:rPr>
        <w:t>s</w:t>
      </w:r>
      <w:r w:rsidR="00B121FC" w:rsidRPr="00AA39BC">
        <w:rPr>
          <w:lang w:eastAsia="zh-CN"/>
        </w:rPr>
        <w:t xml:space="preserve"> the upper boundary of </w:t>
      </w:r>
      <w:r w:rsidR="00B121FC">
        <w:rPr>
          <w:lang w:eastAsia="zh-CN"/>
        </w:rPr>
        <w:t xml:space="preserve">the </w:t>
      </w:r>
      <w:r w:rsidR="00B121FC" w:rsidRPr="00AA39BC">
        <w:rPr>
          <w:lang w:eastAsia="zh-CN"/>
        </w:rPr>
        <w:t>CDW.</w:t>
      </w:r>
      <w:r w:rsidR="00B121FC">
        <w:rPr>
          <w:lang w:eastAsia="zh-CN"/>
        </w:rPr>
        <w:t xml:space="preserve"> </w:t>
      </w:r>
      <w:r w:rsidR="008F37AE" w:rsidRPr="009E17C7">
        <w:rPr>
          <w:lang w:eastAsia="zh-CN"/>
        </w:rPr>
        <w:t>Isopycnals in the southwest sector of the KP deviated considerably from the climatological values, indicated by the black and magenta curves</w:t>
      </w:r>
      <w:r w:rsidR="008F37AE">
        <w:rPr>
          <w:lang w:eastAsia="zh-CN"/>
        </w:rPr>
        <w:t xml:space="preserve"> </w:t>
      </w:r>
      <w:r w:rsidR="008F37AE" w:rsidRPr="009E17C7">
        <w:rPr>
          <w:lang w:eastAsia="zh-CN"/>
        </w:rPr>
        <w:t>(</w:t>
      </w:r>
      <w:r w:rsidR="00024E85">
        <w:rPr>
          <w:lang w:eastAsia="zh-CN"/>
        </w:rPr>
        <w:t xml:space="preserve">the </w:t>
      </w:r>
      <w:r w:rsidR="002B6B5C">
        <w:rPr>
          <w:lang w:eastAsia="zh-CN"/>
        </w:rPr>
        <w:t xml:space="preserve">left </w:t>
      </w:r>
      <w:r w:rsidR="00387193">
        <w:rPr>
          <w:lang w:eastAsia="zh-CN"/>
        </w:rPr>
        <w:t>panels</w:t>
      </w:r>
      <w:r w:rsidR="00024E85">
        <w:rPr>
          <w:lang w:eastAsia="zh-CN"/>
        </w:rPr>
        <w:t xml:space="preserve"> in </w:t>
      </w:r>
      <w:r w:rsidR="008F37AE" w:rsidRPr="009E17C7">
        <w:rPr>
          <w:lang w:eastAsia="zh-CN"/>
        </w:rPr>
        <w:t>Figure 10)</w:t>
      </w:r>
      <w:r w:rsidR="008F37AE">
        <w:rPr>
          <w:lang w:eastAsia="zh-CN"/>
        </w:rPr>
        <w:t>.</w:t>
      </w:r>
      <w:r w:rsidR="008F37AE" w:rsidRPr="00BF59EB">
        <w:rPr>
          <w:lang w:eastAsia="zh-CN"/>
        </w:rPr>
        <w:t xml:space="preserve"> </w:t>
      </w:r>
      <w:r w:rsidR="008F37AE">
        <w:rPr>
          <w:lang w:eastAsia="zh-CN"/>
        </w:rPr>
        <w:t>T</w:t>
      </w:r>
      <w:r w:rsidR="00B121FC">
        <w:t xml:space="preserve">he </w:t>
      </w:r>
      <w:r w:rsidR="00B121FC" w:rsidRPr="0013721C">
        <w:t>neutral densit</w:t>
      </w:r>
      <w:r w:rsidR="00585E86">
        <w:t>ies</w:t>
      </w:r>
      <w:r w:rsidR="00B121FC">
        <w:t xml:space="preserve"> </w:t>
      </w:r>
      <w:r w:rsidR="00B121FC">
        <w:rPr>
          <w:lang w:eastAsia="zh-CN"/>
        </w:rPr>
        <w:t>sho</w:t>
      </w:r>
      <w:r w:rsidR="00097C64">
        <w:rPr>
          <w:lang w:eastAsia="zh-CN"/>
        </w:rPr>
        <w:t>w</w:t>
      </w:r>
      <w:r w:rsidR="00B121FC">
        <w:rPr>
          <w:lang w:eastAsia="zh-CN"/>
        </w:rPr>
        <w:t xml:space="preserve"> significantly positive</w:t>
      </w:r>
      <w:r w:rsidR="00B121FC" w:rsidRPr="00C403DF">
        <w:t xml:space="preserve"> </w:t>
      </w:r>
      <w:r w:rsidR="00B121FC">
        <w:t>anomal</w:t>
      </w:r>
      <w:r w:rsidR="00585E86">
        <w:t>ies</w:t>
      </w:r>
      <w:r w:rsidR="00B121FC">
        <w:rPr>
          <w:lang w:eastAsia="zh-CN"/>
        </w:rPr>
        <w:t xml:space="preserve"> in </w:t>
      </w:r>
      <w:r w:rsidR="00B121FC">
        <w:rPr>
          <w:rFonts w:hint="eastAsia"/>
          <w:lang w:eastAsia="zh-CN"/>
        </w:rPr>
        <w:t>t</w:t>
      </w:r>
      <w:r w:rsidR="00B121FC">
        <w:rPr>
          <w:lang w:eastAsia="zh-CN"/>
        </w:rPr>
        <w:t>he c</w:t>
      </w:r>
      <w:r w:rsidR="00B121FC" w:rsidRPr="00F156F2">
        <w:rPr>
          <w:lang w:eastAsia="zh-CN"/>
        </w:rPr>
        <w:t xml:space="preserve">oastal </w:t>
      </w:r>
      <w:r w:rsidR="00B121FC">
        <w:rPr>
          <w:lang w:eastAsia="zh-CN"/>
        </w:rPr>
        <w:t>region</w:t>
      </w:r>
      <w:r w:rsidR="008F37AE" w:rsidRPr="009E17C7">
        <w:rPr>
          <w:lang w:eastAsia="zh-CN"/>
        </w:rPr>
        <w:t xml:space="preserve"> (</w:t>
      </w:r>
      <w:r w:rsidR="00024E85">
        <w:rPr>
          <w:lang w:eastAsia="zh-CN"/>
        </w:rPr>
        <w:t xml:space="preserve">the </w:t>
      </w:r>
      <w:r w:rsidR="002B6B5C">
        <w:rPr>
          <w:lang w:eastAsia="zh-CN"/>
        </w:rPr>
        <w:t>right</w:t>
      </w:r>
      <w:r w:rsidR="00024E85" w:rsidRPr="00024E85">
        <w:rPr>
          <w:lang w:eastAsia="zh-CN"/>
        </w:rPr>
        <w:t xml:space="preserve"> </w:t>
      </w:r>
      <w:r w:rsidR="00387193" w:rsidRPr="00387193">
        <w:rPr>
          <w:lang w:eastAsia="zh-CN"/>
        </w:rPr>
        <w:t>panels</w:t>
      </w:r>
      <w:r w:rsidR="00024E85">
        <w:rPr>
          <w:lang w:eastAsia="zh-CN"/>
        </w:rPr>
        <w:t xml:space="preserve"> in</w:t>
      </w:r>
      <w:r w:rsidR="002B6B5C">
        <w:rPr>
          <w:lang w:eastAsia="zh-CN"/>
        </w:rPr>
        <w:t xml:space="preserve"> </w:t>
      </w:r>
      <w:r w:rsidR="008F37AE" w:rsidRPr="009E17C7">
        <w:rPr>
          <w:lang w:eastAsia="zh-CN"/>
        </w:rPr>
        <w:lastRenderedPageBreak/>
        <w:t>Figure 10)</w:t>
      </w:r>
      <w:r w:rsidR="00D904DE">
        <w:rPr>
          <w:lang w:eastAsia="zh-CN"/>
        </w:rPr>
        <w:t>,</w:t>
      </w:r>
      <w:r w:rsidR="00D904DE" w:rsidRPr="00361C05">
        <w:rPr>
          <w:lang w:eastAsia="zh-CN"/>
        </w:rPr>
        <w:t xml:space="preserve"> particularly </w:t>
      </w:r>
      <w:r w:rsidR="00D904DE" w:rsidRPr="00DD17D6">
        <w:rPr>
          <w:lang w:eastAsia="zh-CN"/>
        </w:rPr>
        <w:t>during the period of most pronounced baroclinic energy conversion in May</w:t>
      </w:r>
      <w:r w:rsidR="00D904DE">
        <w:rPr>
          <w:lang w:eastAsia="zh-CN"/>
        </w:rPr>
        <w:t xml:space="preserve"> </w:t>
      </w:r>
      <w:r w:rsidR="00F1537B" w:rsidRPr="00F1537B">
        <w:rPr>
          <w:lang w:eastAsia="zh-CN"/>
        </w:rPr>
        <w:t>exhibited in</w:t>
      </w:r>
      <w:r w:rsidR="00B34922" w:rsidRPr="00B34922">
        <w:rPr>
          <w:lang w:eastAsia="zh-CN"/>
        </w:rPr>
        <w:t xml:space="preserve"> </w:t>
      </w:r>
      <w:r w:rsidR="00D904DE" w:rsidRPr="00361C05">
        <w:rPr>
          <w:lang w:eastAsia="zh-CN"/>
        </w:rPr>
        <w:t xml:space="preserve">Figures </w:t>
      </w:r>
      <w:r w:rsidR="00D904DE">
        <w:rPr>
          <w:lang w:eastAsia="zh-CN"/>
        </w:rPr>
        <w:t>6</w:t>
      </w:r>
      <w:r w:rsidR="00D904DE" w:rsidRPr="00361C05">
        <w:rPr>
          <w:lang w:eastAsia="zh-CN"/>
        </w:rPr>
        <w:t xml:space="preserve">b, </w:t>
      </w:r>
      <w:r w:rsidR="00D904DE">
        <w:rPr>
          <w:lang w:eastAsia="zh-CN"/>
        </w:rPr>
        <w:t>8</w:t>
      </w:r>
      <w:r w:rsidR="00D904DE" w:rsidRPr="00361C05">
        <w:rPr>
          <w:lang w:eastAsia="zh-CN"/>
        </w:rPr>
        <w:t xml:space="preserve">a, and </w:t>
      </w:r>
      <w:r w:rsidR="00D904DE">
        <w:rPr>
          <w:lang w:eastAsia="zh-CN"/>
        </w:rPr>
        <w:t>8</w:t>
      </w:r>
      <w:r w:rsidR="00D904DE" w:rsidRPr="00361C05">
        <w:rPr>
          <w:lang w:eastAsia="zh-CN"/>
        </w:rPr>
        <w:t>b</w:t>
      </w:r>
      <w:r w:rsidR="00B121FC">
        <w:rPr>
          <w:lang w:eastAsia="zh-CN"/>
        </w:rPr>
        <w:t>.</w:t>
      </w:r>
      <w:r w:rsidR="009E17C7" w:rsidRPr="009E17C7">
        <w:t xml:space="preserve"> </w:t>
      </w:r>
    </w:p>
    <w:p w14:paraId="0D9C551D" w14:textId="11A20422" w:rsidR="005A26EC" w:rsidRDefault="00076106" w:rsidP="005A26EC">
      <w:pPr>
        <w:pStyle w:val="Figure"/>
      </w:pPr>
      <w:r>
        <w:drawing>
          <wp:anchor distT="0" distB="0" distL="114300" distR="114300" simplePos="0" relativeHeight="251677696" behindDoc="0" locked="0" layoutInCell="1" allowOverlap="1" wp14:anchorId="2B13CFC4" wp14:editId="537EAA84">
            <wp:simplePos x="0" y="0"/>
            <wp:positionH relativeFrom="column">
              <wp:posOffset>457200</wp:posOffset>
            </wp:positionH>
            <wp:positionV relativeFrom="paragraph">
              <wp:posOffset>403860</wp:posOffset>
            </wp:positionV>
            <wp:extent cx="4559935" cy="5797550"/>
            <wp:effectExtent l="0" t="0" r="0" b="0"/>
            <wp:wrapTopAndBottom/>
            <wp:docPr id="2785464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l="4280" t="2639" r="7768" b="2287"/>
                    <a:stretch/>
                  </pic:blipFill>
                  <pic:spPr bwMode="auto">
                    <a:xfrm>
                      <a:off x="0" y="0"/>
                      <a:ext cx="4559935" cy="5797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92182A7" w14:textId="592DAAB6" w:rsidR="005A26EC" w:rsidRDefault="005A26EC" w:rsidP="005A26EC">
      <w:pPr>
        <w:pStyle w:val="Figure"/>
      </w:pPr>
      <w:r>
        <w:t>Figure 10.</w:t>
      </w:r>
      <w:r w:rsidRPr="004A3532">
        <w:t xml:space="preserve"> </w:t>
      </w:r>
      <w:r w:rsidRPr="00C30396">
        <w:t>The</w:t>
      </w:r>
      <w:r>
        <w:t xml:space="preserve"> </w:t>
      </w:r>
      <w:r w:rsidRPr="00194CED">
        <w:t>latitude-depth</w:t>
      </w:r>
      <w:r w:rsidRPr="00C30396">
        <w:t xml:space="preserve"> transects </w:t>
      </w:r>
      <w:bookmarkStart w:id="32" w:name="OLE_LINK3"/>
      <w:r w:rsidRPr="00C30396">
        <w:t xml:space="preserve">of </w:t>
      </w:r>
      <w:r>
        <w:t>neutral</w:t>
      </w:r>
      <w:r w:rsidRPr="00C30396">
        <w:t xml:space="preserve"> density</w:t>
      </w:r>
      <w:bookmarkEnd w:id="32"/>
      <w:r>
        <w:t xml:space="preserve">  (</w:t>
      </w:r>
      <m:oMath>
        <m:sSub>
          <m:sSubPr>
            <m:ctrlPr>
              <w:rPr>
                <w:rFonts w:ascii="Cambria Math" w:eastAsia="宋体" w:hAnsi="Cambria Math" w:cs="Times New Roman"/>
                <w:i/>
                <w:noProof w:val="0"/>
                <w:kern w:val="0"/>
                <w:sz w:val="24"/>
                <w:szCs w:val="20"/>
              </w:rPr>
            </m:ctrlPr>
          </m:sSubPr>
          <m:e>
            <m:r>
              <w:rPr>
                <w:rFonts w:ascii="Cambria Math" w:hAnsi="Cambria Math"/>
              </w:rPr>
              <m:t>γ</m:t>
            </m:r>
          </m:e>
          <m:sub>
            <m:r>
              <m:rPr>
                <m:sty m:val="p"/>
              </m:rPr>
              <w:rPr>
                <w:rFonts w:ascii="Cambria Math" w:hAnsi="Cambria Math"/>
              </w:rPr>
              <m:t>n</m:t>
            </m:r>
          </m:sub>
        </m:sSub>
      </m:oMath>
      <w:r>
        <w:rPr>
          <w:rFonts w:eastAsiaTheme="minorEastAsia" w:hint="eastAsia"/>
          <w:kern w:val="0"/>
          <w:sz w:val="24"/>
          <w:szCs w:val="20"/>
        </w:rPr>
        <w:t>,</w:t>
      </w:r>
      <w:r>
        <w:rPr>
          <w:rFonts w:eastAsiaTheme="minorEastAsia"/>
          <w:kern w:val="0"/>
          <w:sz w:val="24"/>
          <w:szCs w:val="20"/>
        </w:rPr>
        <w:t xml:space="preserve"> </w:t>
      </w:r>
      <w:r>
        <w:t>kg m</w:t>
      </w:r>
      <w:r w:rsidRPr="00216573">
        <w:rPr>
          <w:vertAlign w:val="superscript"/>
        </w:rPr>
        <w:t>-3</w:t>
      </w:r>
      <w:r>
        <w:t>) and its anomaly at 75</w:t>
      </w:r>
      <w:r w:rsidRPr="00194CED">
        <w:t>°E</w:t>
      </w:r>
      <w:r>
        <w:t xml:space="preserve"> in March (a and</w:t>
      </w:r>
      <w:r w:rsidRPr="0059203A">
        <w:t xml:space="preserve"> </w:t>
      </w:r>
      <w:r>
        <w:t>b), April (c</w:t>
      </w:r>
      <w:r w:rsidRPr="0059203A">
        <w:t xml:space="preserve"> </w:t>
      </w:r>
      <w:r>
        <w:t>and</w:t>
      </w:r>
      <w:r w:rsidRPr="0059203A">
        <w:t xml:space="preserve"> </w:t>
      </w:r>
      <w:r>
        <w:t>d), May (e</w:t>
      </w:r>
      <w:r w:rsidRPr="0059203A">
        <w:t xml:space="preserve"> </w:t>
      </w:r>
      <w:r>
        <w:t>and f), and June (g</w:t>
      </w:r>
      <w:r w:rsidRPr="0059203A">
        <w:t xml:space="preserve"> </w:t>
      </w:r>
      <w:r>
        <w:t>and</w:t>
      </w:r>
      <w:r w:rsidRPr="0059203A">
        <w:t xml:space="preserve"> </w:t>
      </w:r>
      <w:r>
        <w:t>h) in 2017. T</w:t>
      </w:r>
      <w:r w:rsidRPr="00B830CA">
        <w:t>he black curves</w:t>
      </w:r>
      <w:r>
        <w:t xml:space="preserve"> </w:t>
      </w:r>
      <w:r w:rsidRPr="00B830CA">
        <w:t xml:space="preserve">represent </w:t>
      </w:r>
      <w:bookmarkStart w:id="33" w:name="OLE_LINK2"/>
      <w:r w:rsidRPr="00B830CA">
        <w:t>isopycnal</w:t>
      </w:r>
      <w:bookmarkEnd w:id="33"/>
      <w:r w:rsidRPr="00B830CA">
        <w:t>s</w:t>
      </w:r>
      <w:r>
        <w:t xml:space="preserve"> </w:t>
      </w:r>
      <w:r w:rsidRPr="00C30396">
        <w:t xml:space="preserve">of </w:t>
      </w:r>
      <w:r>
        <w:t>neutral</w:t>
      </w:r>
      <w:r w:rsidRPr="00C30396">
        <w:t xml:space="preserve"> density</w:t>
      </w:r>
      <w:r>
        <w:t xml:space="preserve"> in 2017 </w:t>
      </w:r>
      <w:r w:rsidRPr="00B830CA">
        <w:t>for the transects</w:t>
      </w:r>
      <w:r>
        <w:t xml:space="preserve">, and the magenta </w:t>
      </w:r>
      <w:r w:rsidRPr="00B830CA">
        <w:t>curves</w:t>
      </w:r>
      <w:r>
        <w:t xml:space="preserve"> </w:t>
      </w:r>
      <w:r w:rsidRPr="00B830CA">
        <w:t>represent</w:t>
      </w:r>
      <w:r>
        <w:t xml:space="preserve"> the multiyear average of 2010-2020. The</w:t>
      </w:r>
      <w:r w:rsidRPr="000E07F4">
        <w:t xml:space="preserve"> </w:t>
      </w:r>
      <w:r w:rsidRPr="00B830CA">
        <w:t>isopycnal</w:t>
      </w:r>
      <w:r>
        <w:t>s of 28.03</w:t>
      </w:r>
      <w:r w:rsidRPr="00AA39BC">
        <w:t xml:space="preserve"> </w:t>
      </w:r>
      <w:r>
        <w:t>kg m</w:t>
      </w:r>
      <w:r w:rsidRPr="00216573">
        <w:rPr>
          <w:vertAlign w:val="superscript"/>
        </w:rPr>
        <w:t>-3</w:t>
      </w:r>
      <w:r>
        <w:t xml:space="preserve"> indicate the upper boundary of the CDW.</w:t>
      </w:r>
    </w:p>
    <w:p w14:paraId="2DB059A8" w14:textId="77777777" w:rsidR="005A26EC" w:rsidRDefault="005A26EC" w:rsidP="00B121FC">
      <w:pPr>
        <w:pStyle w:val="ParagraphText"/>
        <w:rPr>
          <w:szCs w:val="24"/>
          <w:lang w:eastAsia="zh-CN"/>
        </w:rPr>
      </w:pPr>
    </w:p>
    <w:p w14:paraId="200A82C9" w14:textId="4DFEF8F1" w:rsidR="008F5BE5" w:rsidRDefault="008F5BE5" w:rsidP="00B121FC">
      <w:pPr>
        <w:pStyle w:val="ParagraphText"/>
        <w:rPr>
          <w:szCs w:val="24"/>
          <w:lang w:eastAsia="zh-CN"/>
        </w:rPr>
      </w:pPr>
      <w:r>
        <w:rPr>
          <w:szCs w:val="24"/>
          <w:lang w:eastAsia="zh-CN"/>
        </w:rPr>
        <w:lastRenderedPageBreak/>
        <w:t>The meridionally integrated average</w:t>
      </w:r>
      <w:r w:rsidR="00763C58">
        <w:rPr>
          <w:szCs w:val="24"/>
          <w:lang w:eastAsia="zh-CN"/>
        </w:rPr>
        <w:t>s</w:t>
      </w:r>
      <w:r>
        <w:rPr>
          <w:szCs w:val="24"/>
          <w:lang w:eastAsia="zh-CN"/>
        </w:rPr>
        <w:t xml:space="preserve"> of CE</w:t>
      </w:r>
      <w:r w:rsidR="00B55B29">
        <w:rPr>
          <w:szCs w:val="24"/>
          <w:lang w:eastAsia="zh-CN"/>
        </w:rPr>
        <w:t xml:space="preserve"> (</w:t>
      </w:r>
      <w:r w:rsidR="00B55B29" w:rsidRPr="00DD17D6">
        <w:rPr>
          <w:lang w:eastAsia="zh-CN"/>
        </w:rPr>
        <w:t>baroclinic energy conversion</w:t>
      </w:r>
      <w:r w:rsidR="00B55B29">
        <w:rPr>
          <w:lang w:eastAsia="zh-CN"/>
        </w:rPr>
        <w:t xml:space="preserve"> of </w:t>
      </w:r>
      <m:oMath>
        <m:r>
          <m:rPr>
            <m:sty m:val="p"/>
          </m:rPr>
          <w:rPr>
            <w:rFonts w:ascii="Cambria Math" w:eastAsiaTheme="minorEastAsia" w:hAnsi="Cambria Math"/>
            <w:szCs w:val="24"/>
          </w:rPr>
          <m:t>EPE</m:t>
        </m:r>
        <m:r>
          <w:rPr>
            <w:rFonts w:ascii="Cambria Math" w:eastAsiaTheme="minorEastAsia" w:hAnsi="Cambria Math"/>
            <w:szCs w:val="24"/>
          </w:rPr>
          <m:t>→</m:t>
        </m:r>
        <m:r>
          <m:rPr>
            <m:sty m:val="p"/>
          </m:rPr>
          <w:rPr>
            <w:rFonts w:ascii="Cambria Math" w:eastAsiaTheme="minorEastAsia" w:hAnsi="Cambria Math"/>
            <w:szCs w:val="24"/>
          </w:rPr>
          <m:t>EKE</m:t>
        </m:r>
      </m:oMath>
      <w:r w:rsidR="00B55B29">
        <w:rPr>
          <w:rFonts w:hint="eastAsia"/>
          <w:szCs w:val="24"/>
          <w:lang w:eastAsia="zh-CN"/>
        </w:rPr>
        <w:t>)</w:t>
      </w:r>
      <w:r>
        <w:rPr>
          <w:szCs w:val="24"/>
          <w:lang w:eastAsia="zh-CN"/>
        </w:rPr>
        <w:t xml:space="preserve"> in different layers </w:t>
      </w:r>
      <w:r w:rsidR="00763C58">
        <w:rPr>
          <w:szCs w:val="24"/>
          <w:lang w:eastAsia="zh-CN"/>
        </w:rPr>
        <w:t>are</w:t>
      </w:r>
      <w:r>
        <w:rPr>
          <w:szCs w:val="24"/>
          <w:lang w:eastAsia="zh-CN"/>
        </w:rPr>
        <w:t xml:space="preserve"> shown in Figure 11.</w:t>
      </w:r>
      <w:r w:rsidR="00E218C4">
        <w:rPr>
          <w:szCs w:val="24"/>
          <w:lang w:eastAsia="zh-CN"/>
        </w:rPr>
        <w:t xml:space="preserve"> CE is</w:t>
      </w:r>
      <w:r w:rsidR="00E218C4" w:rsidRPr="0098751D">
        <w:t xml:space="preserve"> </w:t>
      </w:r>
      <w:r w:rsidR="00E218C4" w:rsidRPr="001C0029">
        <w:rPr>
          <w:szCs w:val="24"/>
          <w:lang w:eastAsia="zh-CN"/>
        </w:rPr>
        <w:t>comparatively</w:t>
      </w:r>
      <w:r w:rsidR="00E218C4" w:rsidRPr="0098751D">
        <w:rPr>
          <w:szCs w:val="24"/>
          <w:lang w:eastAsia="zh-CN"/>
        </w:rPr>
        <w:t xml:space="preserve"> weak </w:t>
      </w:r>
      <w:r w:rsidR="00E218C4">
        <w:rPr>
          <w:szCs w:val="24"/>
          <w:lang w:eastAsia="zh-CN"/>
        </w:rPr>
        <w:t xml:space="preserve">in the surface layer, and it </w:t>
      </w:r>
      <w:r w:rsidR="00E218C4" w:rsidRPr="006F28D2">
        <w:rPr>
          <w:szCs w:val="24"/>
          <w:lang w:eastAsia="zh-CN"/>
        </w:rPr>
        <w:t>diminish</w:t>
      </w:r>
      <w:r w:rsidR="00E218C4">
        <w:rPr>
          <w:szCs w:val="24"/>
          <w:lang w:eastAsia="zh-CN"/>
        </w:rPr>
        <w:t xml:space="preserve">es </w:t>
      </w:r>
      <w:r w:rsidR="00E218C4" w:rsidRPr="007039AB">
        <w:rPr>
          <w:szCs w:val="24"/>
          <w:lang w:eastAsia="zh-CN"/>
        </w:rPr>
        <w:t xml:space="preserve">below the approximate depth of 2000 </w:t>
      </w:r>
      <w:r w:rsidR="00E218C4">
        <w:rPr>
          <w:szCs w:val="24"/>
          <w:lang w:eastAsia="zh-CN"/>
        </w:rPr>
        <w:t xml:space="preserve">m (Figure 11e), </w:t>
      </w:r>
      <w:r w:rsidR="00E218C4" w:rsidRPr="00172A87">
        <w:rPr>
          <w:szCs w:val="24"/>
          <w:lang w:eastAsia="zh-CN"/>
        </w:rPr>
        <w:t xml:space="preserve">transitioning </w:t>
      </w:r>
      <w:r w:rsidR="00E218C4">
        <w:rPr>
          <w:szCs w:val="24"/>
          <w:lang w:eastAsia="zh-CN"/>
        </w:rPr>
        <w:t>from strong positive values.</w:t>
      </w:r>
      <w:r w:rsidR="00964E0D" w:rsidRPr="00964E0D">
        <w:rPr>
          <w:szCs w:val="24"/>
          <w:lang w:eastAsia="zh-CN"/>
        </w:rPr>
        <w:t xml:space="preserve"> Moreover, the active baroclinic conversion is associated with the robust EKE anomaly during the period spanning from April to July across all depths. Similar patterns are reflected in the horizontal distribution of energy, as illustrated in Figure 12. Both the MKE and EKE extend consistently throughout the water column displaying minimal fluctuations (</w:t>
      </w:r>
      <w:r w:rsidR="008C35A6" w:rsidRPr="008C35A6">
        <w:rPr>
          <w:szCs w:val="24"/>
          <w:lang w:eastAsia="zh-CN"/>
        </w:rPr>
        <w:t>the</w:t>
      </w:r>
      <w:r w:rsidR="008C35A6">
        <w:rPr>
          <w:szCs w:val="24"/>
          <w:lang w:eastAsia="zh-CN"/>
        </w:rPr>
        <w:t xml:space="preserve"> </w:t>
      </w:r>
      <w:r w:rsidR="008C35A6" w:rsidRPr="008C35A6">
        <w:rPr>
          <w:szCs w:val="24"/>
          <w:lang w:eastAsia="zh-CN"/>
        </w:rPr>
        <w:t>middle and right panel</w:t>
      </w:r>
      <w:r w:rsidR="008C35A6">
        <w:rPr>
          <w:szCs w:val="24"/>
          <w:lang w:eastAsia="zh-CN"/>
        </w:rPr>
        <w:t>s</w:t>
      </w:r>
      <w:r w:rsidR="008C35A6" w:rsidRPr="008C35A6">
        <w:rPr>
          <w:szCs w:val="24"/>
          <w:lang w:eastAsia="zh-CN"/>
        </w:rPr>
        <w:t xml:space="preserve"> in </w:t>
      </w:r>
      <w:r w:rsidR="00964E0D" w:rsidRPr="00964E0D">
        <w:rPr>
          <w:szCs w:val="24"/>
          <w:lang w:eastAsia="zh-CN"/>
        </w:rPr>
        <w:t>Figure 12). In contrast, EPE experiences notable enhancement within the depth range of the CDW, as shown in the first column of Figures 12b and 12c, indicating its greater concentration in this area.</w:t>
      </w:r>
    </w:p>
    <w:p w14:paraId="146C95E1" w14:textId="600046B4" w:rsidR="00F06F0E" w:rsidRPr="00E218C4" w:rsidRDefault="00BC5E2A" w:rsidP="00B121FC">
      <w:pPr>
        <w:pStyle w:val="ParagraphText"/>
        <w:rPr>
          <w:b/>
          <w:bCs/>
        </w:rPr>
      </w:pPr>
      <w:r>
        <w:rPr>
          <w:b/>
          <w:bCs/>
          <w:noProof/>
        </w:rPr>
        <w:drawing>
          <wp:anchor distT="0" distB="0" distL="114300" distR="114300" simplePos="0" relativeHeight="251678720" behindDoc="0" locked="0" layoutInCell="1" allowOverlap="1" wp14:anchorId="07A8F88F" wp14:editId="0157D9BC">
            <wp:simplePos x="0" y="0"/>
            <wp:positionH relativeFrom="margin">
              <wp:posOffset>732155</wp:posOffset>
            </wp:positionH>
            <wp:positionV relativeFrom="paragraph">
              <wp:posOffset>260985</wp:posOffset>
            </wp:positionV>
            <wp:extent cx="3863340" cy="5061585"/>
            <wp:effectExtent l="0" t="0" r="3810" b="5715"/>
            <wp:wrapTopAndBottom/>
            <wp:docPr id="5404993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l="1892" t="2411" r="6571" b="2971"/>
                    <a:stretch/>
                  </pic:blipFill>
                  <pic:spPr bwMode="auto">
                    <a:xfrm>
                      <a:off x="0" y="0"/>
                      <a:ext cx="3863340" cy="5061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0200C6" w14:textId="0B2B90A7" w:rsidR="00860B65" w:rsidRDefault="00860B65" w:rsidP="00860B65">
      <w:pPr>
        <w:pStyle w:val="Figure"/>
      </w:pPr>
      <w:r>
        <w:lastRenderedPageBreak/>
        <w:t xml:space="preserve">Figure 11. </w:t>
      </w:r>
      <w:r w:rsidRPr="00331361">
        <w:t xml:space="preserve">Hovmöller diagrams of </w:t>
      </w:r>
      <w:r>
        <w:t xml:space="preserve">baroclinic </w:t>
      </w:r>
      <w:r w:rsidRPr="00331361">
        <w:t>energy conversion rate</w:t>
      </w:r>
      <w:r>
        <w:t>s</w:t>
      </w:r>
      <w:r w:rsidRPr="00331361">
        <w:t xml:space="preserve"> (unit: m</w:t>
      </w:r>
      <w:r w:rsidRPr="00037221">
        <w:rPr>
          <w:vertAlign w:val="superscript"/>
        </w:rPr>
        <w:t>2</w:t>
      </w:r>
      <w:r w:rsidRPr="00331361">
        <w:t xml:space="preserve"> s</w:t>
      </w:r>
      <w:r w:rsidRPr="00037221">
        <w:rPr>
          <w:vertAlign w:val="superscript"/>
        </w:rPr>
        <w:t>-3</w:t>
      </w:r>
      <w:r w:rsidRPr="00331361">
        <w:t>)</w:t>
      </w:r>
      <w:r>
        <w:t xml:space="preserve"> of EPE to EKE (the CE term in Equation 10), which are </w:t>
      </w:r>
      <w:r w:rsidRPr="00331361">
        <w:t xml:space="preserve">60°-80°E </w:t>
      </w:r>
      <w:r>
        <w:t>i</w:t>
      </w:r>
      <w:r w:rsidRPr="002C02F5">
        <w:t xml:space="preserve">ntegral </w:t>
      </w:r>
      <w:r>
        <w:t>averages of</w:t>
      </w:r>
      <w:r w:rsidRPr="00331361">
        <w:t xml:space="preserve"> </w:t>
      </w:r>
      <w:r>
        <w:t xml:space="preserve">different layers </w:t>
      </w:r>
      <w:r w:rsidRPr="00331361">
        <w:t>in 2017</w:t>
      </w:r>
      <w:r>
        <w:t xml:space="preserve">, near </w:t>
      </w:r>
      <w:r w:rsidRPr="000F7672">
        <w:t xml:space="preserve">50 m, </w:t>
      </w:r>
      <w:r>
        <w:t>3</w:t>
      </w:r>
      <w:r w:rsidRPr="000F7672">
        <w:t>00 m, 1000 m,</w:t>
      </w:r>
      <w:r>
        <w:t xml:space="preserve"> </w:t>
      </w:r>
      <w:r w:rsidRPr="000F7672">
        <w:t>2000 m,</w:t>
      </w:r>
      <w:r>
        <w:t xml:space="preserve"> </w:t>
      </w:r>
      <w:r w:rsidRPr="000F7672">
        <w:t xml:space="preserve">and </w:t>
      </w:r>
      <w:r>
        <w:t>35</w:t>
      </w:r>
      <w:r w:rsidRPr="000F7672">
        <w:t>00 m</w:t>
      </w:r>
      <w:r>
        <w:t>,</w:t>
      </w:r>
      <w:r w:rsidRPr="000F7672">
        <w:t xml:space="preserve"> respectively.</w:t>
      </w:r>
      <w:r w:rsidRPr="00331361">
        <w:t xml:space="preserve"> </w:t>
      </w:r>
    </w:p>
    <w:p w14:paraId="4A1CEAC4" w14:textId="4A0F1219" w:rsidR="00BC5E2A" w:rsidRPr="00860B65" w:rsidRDefault="00987486" w:rsidP="00441721">
      <w:pPr>
        <w:pStyle w:val="ParagraphText"/>
        <w:rPr>
          <w:lang w:eastAsia="zh-CN"/>
        </w:rPr>
      </w:pPr>
      <w:r>
        <w:rPr>
          <w:rFonts w:hint="eastAsia"/>
          <w:noProof/>
          <w:lang w:eastAsia="zh-CN"/>
        </w:rPr>
        <w:drawing>
          <wp:anchor distT="0" distB="0" distL="114300" distR="114300" simplePos="0" relativeHeight="251679744" behindDoc="0" locked="0" layoutInCell="1" allowOverlap="1" wp14:anchorId="21D01F4C" wp14:editId="5E193DC9">
            <wp:simplePos x="0" y="0"/>
            <wp:positionH relativeFrom="margin">
              <wp:align>left</wp:align>
            </wp:positionH>
            <wp:positionV relativeFrom="paragraph">
              <wp:posOffset>419931</wp:posOffset>
            </wp:positionV>
            <wp:extent cx="5574030" cy="4337050"/>
            <wp:effectExtent l="0" t="0" r="7620" b="6350"/>
            <wp:wrapTopAndBottom/>
            <wp:docPr id="7797497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a:extLst>
                        <a:ext uri="{28A0092B-C50C-407E-A947-70E740481C1C}">
                          <a14:useLocalDpi xmlns:a14="http://schemas.microsoft.com/office/drawing/2010/main" val="0"/>
                        </a:ext>
                      </a:extLst>
                    </a:blip>
                    <a:srcRect t="1982" r="2667" b="285"/>
                    <a:stretch/>
                  </pic:blipFill>
                  <pic:spPr bwMode="auto">
                    <a:xfrm>
                      <a:off x="0" y="0"/>
                      <a:ext cx="5574030" cy="4337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1093B6F" w14:textId="0AEABF8F" w:rsidR="00860B65" w:rsidRDefault="00860B65" w:rsidP="00860B65">
      <w:pPr>
        <w:pStyle w:val="Figure"/>
      </w:pPr>
      <w:r w:rsidRPr="000F7672">
        <w:t>Figure 1</w:t>
      </w:r>
      <w:r>
        <w:t>2</w:t>
      </w:r>
      <w:r w:rsidRPr="000F7672">
        <w:t>. Horizontal distribution of EPE, EKE, and MKE (unit: cm</w:t>
      </w:r>
      <w:r w:rsidRPr="002C1186">
        <w:rPr>
          <w:vertAlign w:val="superscript"/>
        </w:rPr>
        <w:t>2</w:t>
      </w:r>
      <w:r w:rsidRPr="000F7672">
        <w:t xml:space="preserve"> s</w:t>
      </w:r>
      <w:r w:rsidRPr="002C1186">
        <w:rPr>
          <w:vertAlign w:val="superscript"/>
        </w:rPr>
        <w:t>-2</w:t>
      </w:r>
      <w:r w:rsidRPr="000F7672">
        <w:t>) in</w:t>
      </w:r>
      <w:r>
        <w:t xml:space="preserve"> </w:t>
      </w:r>
      <w:r w:rsidRPr="000F7672">
        <w:t>four</w:t>
      </w:r>
      <w:r>
        <w:t xml:space="preserve"> typical</w:t>
      </w:r>
      <w:r w:rsidRPr="000F7672">
        <w:t xml:space="preserve"> layers (a-d) in May 2017, as Figure 10 shows</w:t>
      </w:r>
      <w:r>
        <w:t>, which</w:t>
      </w:r>
      <w:r w:rsidRPr="000F7672">
        <w:t xml:space="preserve"> are indicated by the dashed magenta lines at depths near 50 m, 500 m, 1000 m, and 2000 m, respectively.</w:t>
      </w:r>
    </w:p>
    <w:p w14:paraId="4DC4B33C" w14:textId="77777777" w:rsidR="00E33A64" w:rsidRPr="000F7672" w:rsidRDefault="00E33A64" w:rsidP="00860B65">
      <w:pPr>
        <w:pStyle w:val="Figure"/>
        <w:rPr>
          <w:rFonts w:eastAsiaTheme="minorEastAsia"/>
        </w:rPr>
      </w:pPr>
    </w:p>
    <w:p w14:paraId="3B4FBAB5" w14:textId="29C79133" w:rsidR="00E33A64" w:rsidRDefault="003605BE" w:rsidP="003330B7">
      <w:pPr>
        <w:pStyle w:val="ParagraphText"/>
      </w:pPr>
      <w:r>
        <w:t xml:space="preserve">Moreover, </w:t>
      </w:r>
      <w:r w:rsidR="0062433B">
        <w:t>65</w:t>
      </w:r>
      <w:r w:rsidR="0062433B" w:rsidRPr="006476C6">
        <w:t>°</w:t>
      </w:r>
      <w:r w:rsidR="0062433B">
        <w:t>-80</w:t>
      </w:r>
      <w:r w:rsidR="0062433B" w:rsidRPr="006476C6">
        <w:t>°</w:t>
      </w:r>
      <w:r w:rsidR="0062433B">
        <w:t>E</w:t>
      </w:r>
      <w:r w:rsidR="0062433B" w:rsidRPr="006476C6">
        <w:t xml:space="preserve"> </w:t>
      </w:r>
      <w:r w:rsidR="0062433B">
        <w:t>meridional a</w:t>
      </w:r>
      <w:r w:rsidR="0062433B" w:rsidRPr="006476C6">
        <w:t>veraged</w:t>
      </w:r>
      <w:r w:rsidR="0062433B">
        <w:t xml:space="preserve"> monthly wind-induced </w:t>
      </w:r>
      <w:r w:rsidR="00E33A64" w:rsidRPr="006476C6">
        <w:t>Ekman pumping velocit</w:t>
      </w:r>
      <w:r w:rsidR="00601631">
        <w:t>ies</w:t>
      </w:r>
      <w:r w:rsidR="00E33A64" w:rsidRPr="006476C6">
        <w:t xml:space="preserve"> W</w:t>
      </w:r>
      <w:r w:rsidR="00E33A64" w:rsidRPr="006476C6">
        <w:rPr>
          <w:vertAlign w:val="subscript"/>
        </w:rPr>
        <w:t>ek</w:t>
      </w:r>
      <w:r w:rsidR="00E33A64" w:rsidRPr="006476C6">
        <w:t xml:space="preserve"> in the </w:t>
      </w:r>
      <w:r w:rsidR="00E33A64">
        <w:t xml:space="preserve">region </w:t>
      </w:r>
      <w:r w:rsidR="00E33A64" w:rsidRPr="006476C6">
        <w:t xml:space="preserve">between </w:t>
      </w:r>
      <w:r w:rsidR="00E33A64">
        <w:t>60</w:t>
      </w:r>
      <w:r w:rsidR="00E33A64" w:rsidRPr="006476C6">
        <w:t>°</w:t>
      </w:r>
      <w:r w:rsidR="00E33A64">
        <w:t>-</w:t>
      </w:r>
      <w:r w:rsidR="00E33A64" w:rsidRPr="006476C6">
        <w:t>7</w:t>
      </w:r>
      <w:r w:rsidR="00E33A64">
        <w:t>2</w:t>
      </w:r>
      <w:r w:rsidR="00E33A64" w:rsidRPr="006476C6">
        <w:t xml:space="preserve">°S in </w:t>
      </w:r>
      <w:r w:rsidR="00E33A64">
        <w:t xml:space="preserve">March-May </w:t>
      </w:r>
      <w:r w:rsidR="00601631">
        <w:t>are depicted in Figure 13</w:t>
      </w:r>
      <w:r w:rsidR="00E33A64">
        <w:t>.</w:t>
      </w:r>
      <w:r w:rsidR="00F95A64">
        <w:t xml:space="preserve"> The results in 2017 </w:t>
      </w:r>
      <w:r w:rsidR="002319CF">
        <w:t>show</w:t>
      </w:r>
      <w:r w:rsidR="007A060C">
        <w:t xml:space="preserve"> obvious positive anomalies compared with </w:t>
      </w:r>
      <w:r w:rsidR="00C12670">
        <w:t xml:space="preserve">the </w:t>
      </w:r>
      <w:r w:rsidR="007A060C">
        <w:t>multiyear average</w:t>
      </w:r>
      <w:r w:rsidR="003330B7">
        <w:t xml:space="preserve"> (Figure 13a). </w:t>
      </w:r>
      <w:r w:rsidR="00441721">
        <w:t>T</w:t>
      </w:r>
      <w:r w:rsidR="003330B7">
        <w:t>he</w:t>
      </w:r>
      <w:r w:rsidR="00E33A64" w:rsidRPr="006476C6">
        <w:t xml:space="preserve"> </w:t>
      </w:r>
      <w:r w:rsidR="000B2E6D">
        <w:t xml:space="preserve">monthly </w:t>
      </w:r>
      <w:r w:rsidR="000B2E6D" w:rsidRPr="006476C6">
        <w:t xml:space="preserve">Ekman pumping </w:t>
      </w:r>
      <w:r w:rsidR="00E33A64" w:rsidRPr="006476C6">
        <w:t xml:space="preserve">velocity </w:t>
      </w:r>
      <w:r w:rsidR="00E33A64">
        <w:t>in 70</w:t>
      </w:r>
      <w:r w:rsidR="00E33A64" w:rsidRPr="006476C6">
        <w:t>°S</w:t>
      </w:r>
      <w:r w:rsidR="003330B7">
        <w:t>,</w:t>
      </w:r>
      <w:r w:rsidR="00E33A64">
        <w:t xml:space="preserve"> denoted by</w:t>
      </w:r>
      <w:r w:rsidR="00E33A64" w:rsidRPr="00E55E6E">
        <w:t xml:space="preserve"> the </w:t>
      </w:r>
      <w:r w:rsidR="00E33A64">
        <w:t>dashed</w:t>
      </w:r>
      <w:r w:rsidR="00E33A64" w:rsidRPr="00E55E6E">
        <w:t xml:space="preserve"> </w:t>
      </w:r>
      <w:r w:rsidR="00E33A64">
        <w:t>grey</w:t>
      </w:r>
      <w:r w:rsidR="00E33A64" w:rsidRPr="00E55E6E">
        <w:t xml:space="preserve"> line</w:t>
      </w:r>
      <w:r w:rsidR="00E33A64">
        <w:t xml:space="preserve"> in </w:t>
      </w:r>
      <w:r w:rsidR="003330B7">
        <w:t>Figure 13a</w:t>
      </w:r>
      <w:r w:rsidR="000B2E6D">
        <w:t>, is shown in Figure 13b</w:t>
      </w:r>
      <w:r w:rsidR="00352B4B">
        <w:t>.</w:t>
      </w:r>
      <w:r w:rsidR="00441721">
        <w:t xml:space="preserve"> There</w:t>
      </w:r>
      <w:r w:rsidR="00352B4B">
        <w:t xml:space="preserve"> are two distinct</w:t>
      </w:r>
      <w:r w:rsidR="0068569A">
        <w:t xml:space="preserve"> </w:t>
      </w:r>
      <w:r w:rsidR="00352B4B">
        <w:t>peaks in April and</w:t>
      </w:r>
      <w:r w:rsidR="00BC22B6">
        <w:t xml:space="preserve"> October, with the </w:t>
      </w:r>
      <w:r w:rsidR="0068569A">
        <w:t>former one</w:t>
      </w:r>
      <w:r w:rsidR="0033249C">
        <w:t xml:space="preserve"> </w:t>
      </w:r>
      <w:r w:rsidR="00C12670">
        <w:t>having</w:t>
      </w:r>
      <w:r w:rsidR="0033249C">
        <w:t xml:space="preserve"> impacts on the anomalous </w:t>
      </w:r>
      <w:r w:rsidR="002E0BDD">
        <w:t>event.</w:t>
      </w:r>
    </w:p>
    <w:p w14:paraId="18D11CD2" w14:textId="77777777" w:rsidR="002E0BDD" w:rsidRDefault="002E0BDD" w:rsidP="002E0BDD">
      <w:pPr>
        <w:ind w:firstLine="480"/>
        <w:rPr>
          <w:szCs w:val="24"/>
        </w:rPr>
      </w:pPr>
      <w:r>
        <w:rPr>
          <w:noProof/>
          <w:szCs w:val="24"/>
        </w:rPr>
        <w:lastRenderedPageBreak/>
        <w:drawing>
          <wp:anchor distT="0" distB="0" distL="114300" distR="114300" simplePos="0" relativeHeight="251674624" behindDoc="0" locked="0" layoutInCell="1" allowOverlap="1" wp14:anchorId="4D91E7EC" wp14:editId="66C04921">
            <wp:simplePos x="0" y="0"/>
            <wp:positionH relativeFrom="column">
              <wp:posOffset>-76200</wp:posOffset>
            </wp:positionH>
            <wp:positionV relativeFrom="paragraph">
              <wp:posOffset>184150</wp:posOffset>
            </wp:positionV>
            <wp:extent cx="5727065" cy="3581400"/>
            <wp:effectExtent l="0" t="0" r="6985" b="0"/>
            <wp:wrapTopAndBottom/>
            <wp:docPr id="11348547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b="3787"/>
                    <a:stretch/>
                  </pic:blipFill>
                  <pic:spPr bwMode="auto">
                    <a:xfrm>
                      <a:off x="0" y="0"/>
                      <a:ext cx="5727065" cy="3581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C6E40B2" w14:textId="4E9AC527" w:rsidR="002E0BDD" w:rsidRDefault="002E0BDD" w:rsidP="00987486">
      <w:pPr>
        <w:pStyle w:val="Figure"/>
      </w:pPr>
      <w:r w:rsidRPr="00E55E6E">
        <w:t>Figure 1</w:t>
      </w:r>
      <w:r>
        <w:t>3</w:t>
      </w:r>
      <w:r w:rsidRPr="00E55E6E">
        <w:t xml:space="preserve">. (a) </w:t>
      </w:r>
      <w:r>
        <w:t>65</w:t>
      </w:r>
      <w:r w:rsidRPr="006476C6">
        <w:t>°</w:t>
      </w:r>
      <w:r>
        <w:t>-80</w:t>
      </w:r>
      <w:r w:rsidRPr="006476C6">
        <w:t>°</w:t>
      </w:r>
      <w:r>
        <w:t>E</w:t>
      </w:r>
      <w:r w:rsidRPr="006476C6">
        <w:t xml:space="preserve"> </w:t>
      </w:r>
      <w:r>
        <w:t>meridional</w:t>
      </w:r>
      <w:r w:rsidR="00696490">
        <w:t>ly</w:t>
      </w:r>
      <w:r>
        <w:t xml:space="preserve"> a</w:t>
      </w:r>
      <w:r w:rsidRPr="006476C6">
        <w:t xml:space="preserve">veraged </w:t>
      </w:r>
      <w:r>
        <w:t>monthly</w:t>
      </w:r>
      <w:r w:rsidRPr="006476C6">
        <w:t xml:space="preserve"> Ekman pumping velocity W</w:t>
      </w:r>
      <w:r w:rsidRPr="006476C6">
        <w:rPr>
          <w:vertAlign w:val="subscript"/>
        </w:rPr>
        <w:t>ek</w:t>
      </w:r>
      <w:r w:rsidRPr="006476C6">
        <w:t xml:space="preserve"> (</w:t>
      </w:r>
      <w:r>
        <w:t>m s</w:t>
      </w:r>
      <w:r w:rsidRPr="005A0750">
        <w:rPr>
          <w:vertAlign w:val="superscript"/>
        </w:rPr>
        <w:t>-1</w:t>
      </w:r>
      <w:r>
        <w:t xml:space="preserve">, </w:t>
      </w:r>
      <w:r w:rsidRPr="006476C6">
        <w:t xml:space="preserve">positive: upward) in the </w:t>
      </w:r>
      <w:r>
        <w:t xml:space="preserve">region </w:t>
      </w:r>
      <w:r w:rsidRPr="006476C6">
        <w:t xml:space="preserve">between </w:t>
      </w:r>
      <w:r>
        <w:t>60</w:t>
      </w:r>
      <w:r w:rsidRPr="006476C6">
        <w:t>°</w:t>
      </w:r>
      <w:r>
        <w:t>-</w:t>
      </w:r>
      <w:r w:rsidRPr="006476C6">
        <w:t>7</w:t>
      </w:r>
      <w:r>
        <w:t>2</w:t>
      </w:r>
      <w:r w:rsidRPr="006476C6">
        <w:t xml:space="preserve">°S in </w:t>
      </w:r>
      <w:r>
        <w:t xml:space="preserve">March-May. </w:t>
      </w:r>
      <w:r w:rsidRPr="00E55E6E">
        <w:t>(b)</w:t>
      </w:r>
      <w:r>
        <w:t xml:space="preserve"> Meridional averaged </w:t>
      </w:r>
      <w:r w:rsidRPr="006476C6">
        <w:t>Ekman pumping velocity W</w:t>
      </w:r>
      <w:r w:rsidRPr="006476C6">
        <w:rPr>
          <w:vertAlign w:val="subscript"/>
        </w:rPr>
        <w:t>ek</w:t>
      </w:r>
      <w:r>
        <w:t xml:space="preserve"> in 70</w:t>
      </w:r>
      <w:r w:rsidRPr="006476C6">
        <w:t>°S</w:t>
      </w:r>
      <w:r>
        <w:t xml:space="preserve"> of multiyear mean and 2017, denoted by</w:t>
      </w:r>
      <w:r w:rsidRPr="00E55E6E">
        <w:t xml:space="preserve"> the </w:t>
      </w:r>
      <w:r>
        <w:t>dashed</w:t>
      </w:r>
      <w:r w:rsidRPr="00E55E6E">
        <w:t xml:space="preserve"> </w:t>
      </w:r>
      <w:r>
        <w:t>grey</w:t>
      </w:r>
      <w:r w:rsidRPr="00E55E6E">
        <w:t xml:space="preserve"> line</w:t>
      </w:r>
      <w:r>
        <w:t xml:space="preserve"> in (a).</w:t>
      </w:r>
    </w:p>
    <w:p w14:paraId="3CEE00E1" w14:textId="77777777" w:rsidR="00B121FC" w:rsidRDefault="00B121FC" w:rsidP="00E33A64">
      <w:pPr>
        <w:pStyle w:val="ParagraphText"/>
      </w:pPr>
    </w:p>
    <w:p w14:paraId="4FC90AB1" w14:textId="4C3DAD45" w:rsidR="00647E78" w:rsidRDefault="008C35A6" w:rsidP="00647E78">
      <w:pPr>
        <w:pStyle w:val="H1"/>
      </w:pPr>
      <w:r>
        <w:t>4</w:t>
      </w:r>
      <w:r w:rsidR="00647E78" w:rsidRPr="00F0147B">
        <w:t xml:space="preserve">. </w:t>
      </w:r>
      <w:r w:rsidR="00D03AF4">
        <w:t>D</w:t>
      </w:r>
      <w:r w:rsidR="00D03AF4">
        <w:rPr>
          <w:rFonts w:hint="eastAsia"/>
        </w:rPr>
        <w:t>iscussion</w:t>
      </w:r>
    </w:p>
    <w:p w14:paraId="58F63204" w14:textId="565E9C80" w:rsidR="00722B3F" w:rsidRDefault="008C35A6" w:rsidP="00722B3F">
      <w:pPr>
        <w:pStyle w:val="affff1"/>
      </w:pPr>
      <w:r>
        <w:t>4</w:t>
      </w:r>
      <w:r w:rsidR="00722B3F">
        <w:t xml:space="preserve">.1. </w:t>
      </w:r>
      <w:r w:rsidR="000E4546">
        <w:t>Primary Energy Source</w:t>
      </w:r>
      <w:r w:rsidR="004618F2" w:rsidRPr="004618F2">
        <w:t xml:space="preserve"> for the EKE</w:t>
      </w:r>
      <w:r w:rsidR="006906CF">
        <w:t xml:space="preserve"> </w:t>
      </w:r>
      <w:r w:rsidR="00234331" w:rsidRPr="004618F2">
        <w:t>Anomal</w:t>
      </w:r>
      <w:r w:rsidR="00234331">
        <w:t>y</w:t>
      </w:r>
      <w:r w:rsidR="00234331" w:rsidRPr="004618F2">
        <w:t xml:space="preserve"> </w:t>
      </w:r>
      <w:r w:rsidR="006906CF">
        <w:t>Event</w:t>
      </w:r>
      <w:r w:rsidR="00722B3F" w:rsidRPr="008015F8">
        <w:t xml:space="preserve"> </w:t>
      </w:r>
    </w:p>
    <w:p w14:paraId="3F1608E9" w14:textId="0EB95416" w:rsidR="003B2465" w:rsidRDefault="00F11672" w:rsidP="003B2465">
      <w:pPr>
        <w:pStyle w:val="ParagraphText"/>
      </w:pPr>
      <w:r>
        <w:rPr>
          <w:lang w:eastAsia="zh-CN"/>
        </w:rPr>
        <w:t>Based on</w:t>
      </w:r>
      <w:r w:rsidR="006330C8" w:rsidRPr="001B00C2">
        <w:rPr>
          <w:lang w:eastAsia="zh-CN"/>
        </w:rPr>
        <w:t xml:space="preserve"> the e</w:t>
      </w:r>
      <w:r w:rsidR="00234331" w:rsidRPr="001B00C2">
        <w:rPr>
          <w:lang w:eastAsia="zh-CN"/>
        </w:rPr>
        <w:t>nergetics analysis</w:t>
      </w:r>
      <w:r w:rsidR="006330C8" w:rsidRPr="001B00C2">
        <w:rPr>
          <w:lang w:eastAsia="zh-CN"/>
        </w:rPr>
        <w:t xml:space="preserve">, </w:t>
      </w:r>
      <w:r w:rsidR="002B2BB2" w:rsidRPr="001B00C2">
        <w:t>energy conversion</w:t>
      </w:r>
      <w:r w:rsidR="002104D5" w:rsidRPr="001B00C2">
        <w:t>s</w:t>
      </w:r>
      <w:r w:rsidR="002B2BB2" w:rsidRPr="001B00C2">
        <w:t xml:space="preserve"> correspond well with the variation</w:t>
      </w:r>
      <w:r w:rsidR="00E3042E">
        <w:t>s</w:t>
      </w:r>
      <w:r w:rsidR="002B2BB2" w:rsidRPr="001B00C2">
        <w:t xml:space="preserve"> of eddy energy, and the responses of EKE </w:t>
      </w:r>
      <w:r w:rsidR="0075102F">
        <w:t>show</w:t>
      </w:r>
      <w:r w:rsidR="002B2BB2" w:rsidRPr="001B00C2">
        <w:t xml:space="preserve"> a time lag after </w:t>
      </w:r>
      <w:r w:rsidR="0071516B" w:rsidRPr="0071516B">
        <w:t>a substantial buildup of potential energy</w:t>
      </w:r>
      <w:r w:rsidR="0071516B">
        <w:t xml:space="preserve"> </w:t>
      </w:r>
      <w:r w:rsidR="002B2BB2" w:rsidRPr="001B00C2">
        <w:t>(</w:t>
      </w:r>
      <w:r w:rsidR="00C12670">
        <w:rPr>
          <w:lang w:eastAsia="zh-CN"/>
        </w:rPr>
        <w:t>Figures</w:t>
      </w:r>
      <w:r w:rsidR="002B2BB2" w:rsidRPr="001B00C2">
        <w:rPr>
          <w:lang w:eastAsia="zh-CN"/>
        </w:rPr>
        <w:t xml:space="preserve"> 6</w:t>
      </w:r>
      <w:r w:rsidR="001B00C2" w:rsidRPr="001B00C2">
        <w:rPr>
          <w:lang w:eastAsia="zh-CN"/>
        </w:rPr>
        <w:t xml:space="preserve"> and</w:t>
      </w:r>
      <w:r w:rsidR="00A24345" w:rsidRPr="001B00C2">
        <w:rPr>
          <w:lang w:eastAsia="zh-CN"/>
        </w:rPr>
        <w:t xml:space="preserve"> 7</w:t>
      </w:r>
      <w:r w:rsidR="002B2BB2" w:rsidRPr="001B00C2">
        <w:rPr>
          <w:lang w:eastAsia="zh-CN"/>
        </w:rPr>
        <w:t>)</w:t>
      </w:r>
      <w:r w:rsidR="002B2BB2" w:rsidRPr="001B00C2">
        <w:t>.</w:t>
      </w:r>
      <w:r w:rsidR="002B2BB2">
        <w:t xml:space="preserve"> </w:t>
      </w:r>
      <w:r w:rsidR="008A3528" w:rsidRPr="008A3528">
        <w:rPr>
          <w:rFonts w:hint="eastAsia"/>
        </w:rPr>
        <w:t>Baroclinic energy conversions (BC and CE) exhibit</w:t>
      </w:r>
      <w:r w:rsidR="00443FD8">
        <w:t xml:space="preserve"> </w:t>
      </w:r>
      <w:r w:rsidR="008A3528" w:rsidRPr="008A3528">
        <w:rPr>
          <w:rFonts w:hint="eastAsia"/>
        </w:rPr>
        <w:t xml:space="preserve">positive values before the </w:t>
      </w:r>
      <w:r w:rsidR="00842601" w:rsidRPr="00842601">
        <w:t>emergence</w:t>
      </w:r>
      <w:r w:rsidR="008A3528" w:rsidRPr="008A3528">
        <w:rPr>
          <w:rFonts w:hint="eastAsia"/>
        </w:rPr>
        <w:t xml:space="preserve"> of the EKE anomaly</w:t>
      </w:r>
      <w:r w:rsidR="008A3528">
        <w:t>,</w:t>
      </w:r>
      <w:r w:rsidR="008A3528" w:rsidRPr="008A3528">
        <w:t xml:space="preserve"> represent</w:t>
      </w:r>
      <w:r w:rsidR="008A3528">
        <w:t>ing</w:t>
      </w:r>
      <w:r w:rsidR="008A3528" w:rsidRPr="008A3528">
        <w:t xml:space="preserve"> their contributions to the anomalous EKE.</w:t>
      </w:r>
      <w:r w:rsidR="008A3528" w:rsidRPr="008A3528">
        <w:rPr>
          <w:rFonts w:hint="eastAsia"/>
        </w:rPr>
        <w:t xml:space="preserve"> </w:t>
      </w:r>
      <w:r w:rsidR="005D287F">
        <w:t>It is</w:t>
      </w:r>
      <w:r w:rsidR="002B2BB2" w:rsidRPr="00CB0F31">
        <w:t xml:space="preserve"> implie</w:t>
      </w:r>
      <w:r w:rsidR="005D287F">
        <w:t>d</w:t>
      </w:r>
      <w:r w:rsidR="002B2BB2" w:rsidRPr="00CB0F31">
        <w:t xml:space="preserve"> that</w:t>
      </w:r>
      <w:r w:rsidR="002B2BB2">
        <w:t xml:space="preserve"> </w:t>
      </w:r>
      <w:r w:rsidR="002B2BB2" w:rsidRPr="0094571C">
        <w:t>Mean Potential Energy (MPE)</w:t>
      </w:r>
      <w:r w:rsidR="002B2BB2" w:rsidRPr="00E34CA9">
        <w:t xml:space="preserve"> deliver</w:t>
      </w:r>
      <w:r w:rsidR="002B2BB2">
        <w:t>s</w:t>
      </w:r>
      <w:r w:rsidR="002B2BB2" w:rsidRPr="00E34CA9">
        <w:t xml:space="preserve"> energy into eddies</w:t>
      </w:r>
      <w:r w:rsidR="002B2BB2">
        <w:t xml:space="preserve">, </w:t>
      </w:r>
      <w:r w:rsidR="002B2BB2" w:rsidRPr="004B763C">
        <w:t>resulting in the enhancement of EPE</w:t>
      </w:r>
      <w:r w:rsidR="002B2BB2">
        <w:t>.</w:t>
      </w:r>
      <w:r w:rsidR="002B2BB2" w:rsidRPr="004B763C">
        <w:t xml:space="preserve"> Subsequently,</w:t>
      </w:r>
      <w:r w:rsidR="002B2BB2">
        <w:t xml:space="preserve"> EKE receives energy from EPE, while barotropic conversion</w:t>
      </w:r>
      <w:r w:rsidR="002B2BB2" w:rsidRPr="00E34CA9">
        <w:t xml:space="preserve"> contribute</w:t>
      </w:r>
      <w:r w:rsidR="002B2BB2">
        <w:t>s</w:t>
      </w:r>
      <w:r w:rsidR="002B2BB2" w:rsidRPr="00E34CA9">
        <w:t xml:space="preserve"> to the reduction of EKE</w:t>
      </w:r>
      <w:r w:rsidR="002B2BB2">
        <w:t>.</w:t>
      </w:r>
      <w:r w:rsidR="001B00C2">
        <w:t xml:space="preserve"> </w:t>
      </w:r>
    </w:p>
    <w:p w14:paraId="1D9FC5F5" w14:textId="5CC80FFF" w:rsidR="00722B3F" w:rsidRDefault="0070683C" w:rsidP="007B792D">
      <w:pPr>
        <w:pStyle w:val="ParagraphText"/>
      </w:pPr>
      <w:r>
        <w:lastRenderedPageBreak/>
        <w:t>While t</w:t>
      </w:r>
      <w:r w:rsidR="00197BB1" w:rsidRPr="00455124">
        <w:t>he ACC i</w:t>
      </w:r>
      <w:r w:rsidR="00197BB1" w:rsidRPr="003D28F1">
        <w:t>s well-known for its contribution of</w:t>
      </w:r>
      <w:r w:rsidR="00197BB1" w:rsidRPr="00455124">
        <w:t xml:space="preserve"> energy to the subpolar region through barotropic conversion</w:t>
      </w:r>
      <w:r>
        <w:t xml:space="preserve">, </w:t>
      </w:r>
      <w:r w:rsidR="00197BB1" w:rsidRPr="00455124">
        <w:t xml:space="preserve">our analysis </w:t>
      </w:r>
      <w:r>
        <w:t>within</w:t>
      </w:r>
      <w:r w:rsidR="00197BB1" w:rsidRPr="00455124">
        <w:t xml:space="preserve"> the specific study region reveals an inverse</w:t>
      </w:r>
      <w:r w:rsidR="00BB4943">
        <w:t xml:space="preserve"> conversion </w:t>
      </w:r>
      <w:r w:rsidR="00197BB1" w:rsidRPr="00455124">
        <w:t>pattern</w:t>
      </w:r>
      <w:r w:rsidR="00BB4943">
        <w:t xml:space="preserve"> with</w:t>
      </w:r>
      <w:r w:rsidR="00197BB1" w:rsidRPr="00455124">
        <w:t xml:space="preserve"> </w:t>
      </w:r>
      <w:r w:rsidR="00BB4943" w:rsidRPr="00455124">
        <w:t xml:space="preserve">negative </w:t>
      </w:r>
      <w:r w:rsidR="00197BB1" w:rsidRPr="00455124">
        <w:t>barotropic conversion</w:t>
      </w:r>
      <w:r w:rsidR="00BB4943" w:rsidRPr="00455124">
        <w:t xml:space="preserve"> (</w:t>
      </w:r>
      <w:r w:rsidR="0008333B">
        <w:t xml:space="preserve">BT in </w:t>
      </w:r>
      <w:r w:rsidR="00BB4943" w:rsidRPr="00455124">
        <w:t xml:space="preserve">Figures </w:t>
      </w:r>
      <w:r w:rsidR="00BB4943">
        <w:t>6</w:t>
      </w:r>
      <w:r w:rsidR="00BB4943" w:rsidRPr="00455124">
        <w:t xml:space="preserve">b and </w:t>
      </w:r>
      <w:r w:rsidR="00BB4943">
        <w:t>8</w:t>
      </w:r>
      <w:r w:rsidR="00BB4943" w:rsidRPr="00455124">
        <w:t>c)</w:t>
      </w:r>
      <w:r w:rsidR="00197BB1">
        <w:t xml:space="preserve">. </w:t>
      </w:r>
      <w:r w:rsidR="00FF2910" w:rsidRPr="005C0F74">
        <w:t xml:space="preserve">The </w:t>
      </w:r>
      <w:r w:rsidR="00EB140C">
        <w:t xml:space="preserve">regional </w:t>
      </w:r>
      <w:r w:rsidR="00197BB1" w:rsidRPr="005C0F74">
        <w:t>energy cascade operates differently compared to</w:t>
      </w:r>
      <w:r w:rsidR="00197BB1" w:rsidRPr="00040F71">
        <w:t xml:space="preserve"> the broader</w:t>
      </w:r>
      <w:r w:rsidR="00197BB1" w:rsidRPr="005C0F74">
        <w:t xml:space="preserve"> ACC. </w:t>
      </w:r>
      <w:r w:rsidR="004B0F44" w:rsidRPr="004B0F44">
        <w:t xml:space="preserve">Here, it's the baroclinic conversion that predominantly influences the energy input, involving the </w:t>
      </w:r>
      <w:r w:rsidR="007931C3">
        <w:t>conversion</w:t>
      </w:r>
      <w:r w:rsidR="004B0F44" w:rsidRPr="004B0F44">
        <w:t xml:space="preserve"> </w:t>
      </w:r>
      <w:r w:rsidR="007931C3">
        <w:t>from</w:t>
      </w:r>
      <w:r w:rsidR="004B0F44" w:rsidRPr="004B0F44">
        <w:t xml:space="preserve"> available potential energy to kinetic energy through baroclinic processes</w:t>
      </w:r>
      <w:r w:rsidR="007B792D">
        <w:t>, i</w:t>
      </w:r>
      <w:r w:rsidR="00197BB1" w:rsidRPr="005C0F74">
        <w:t>nstead of barotropic energy conversion contributing to the energy input.</w:t>
      </w:r>
      <w:r w:rsidR="00197BB1">
        <w:t xml:space="preserve"> </w:t>
      </w:r>
      <w:r w:rsidR="00197BB1" w:rsidRPr="00A35864">
        <w:t xml:space="preserve">Furthermore, the negative southward propagation of the BT </w:t>
      </w:r>
      <w:r w:rsidR="00CF2220" w:rsidRPr="00CF2220">
        <w:t>highlights</w:t>
      </w:r>
      <w:r w:rsidR="00197BB1" w:rsidRPr="00A35864">
        <w:t xml:space="preserve"> that the barotropic conversion influences the mean flow</w:t>
      </w:r>
      <w:r w:rsidR="00426E4D" w:rsidRPr="00426E4D">
        <w:t xml:space="preserve"> </w:t>
      </w:r>
      <w:r w:rsidR="00D943F9">
        <w:t>after</w:t>
      </w:r>
      <w:r w:rsidR="00426E4D" w:rsidRPr="00426E4D">
        <w:t xml:space="preserve"> strong </w:t>
      </w:r>
      <w:r w:rsidR="00F200FF">
        <w:t xml:space="preserve">energy </w:t>
      </w:r>
      <w:r w:rsidR="00426E4D" w:rsidRPr="00426E4D">
        <w:t>disturbance</w:t>
      </w:r>
      <w:r w:rsidR="00F200FF">
        <w:t>s</w:t>
      </w:r>
      <w:r w:rsidR="00426E4D" w:rsidRPr="00426E4D">
        <w:t>.</w:t>
      </w:r>
      <w:r w:rsidR="00197BB1">
        <w:t xml:space="preserve"> </w:t>
      </w:r>
      <w:r w:rsidR="00197BB1" w:rsidRPr="00A35864">
        <w:t>The</w:t>
      </w:r>
      <w:r w:rsidR="00197BB1">
        <w:t>se</w:t>
      </w:r>
      <w:r w:rsidR="00197BB1" w:rsidRPr="00A35864">
        <w:t xml:space="preserve"> interactions between eddies and the mean flow</w:t>
      </w:r>
      <w:r w:rsidR="00197BB1">
        <w:t xml:space="preserve"> </w:t>
      </w:r>
      <w:r w:rsidR="00197BB1" w:rsidRPr="00A35864">
        <w:t>result in distinct energy conversion patterns.</w:t>
      </w:r>
      <w:r w:rsidR="00197BB1">
        <w:t xml:space="preserve"> </w:t>
      </w:r>
      <w:r w:rsidR="00FF2910">
        <w:t xml:space="preserve">Consequently, </w:t>
      </w:r>
      <w:r w:rsidR="0008333B" w:rsidRPr="00740A10">
        <w:t xml:space="preserve">the pronounced anomalous EKE </w:t>
      </w:r>
      <w:r w:rsidR="00F200FF" w:rsidRPr="00F200FF">
        <w:t>observed</w:t>
      </w:r>
      <w:r w:rsidR="00F200FF">
        <w:t xml:space="preserve"> </w:t>
      </w:r>
      <w:r w:rsidR="00A30F1E" w:rsidRPr="00CA3C5D">
        <w:t>during the winter months</w:t>
      </w:r>
      <w:r w:rsidR="00A30F1E" w:rsidRPr="00740A10">
        <w:t xml:space="preserve"> </w:t>
      </w:r>
      <w:r w:rsidR="00B80C28" w:rsidRPr="00B80C28">
        <w:t xml:space="preserve">can be attributed to </w:t>
      </w:r>
      <w:r w:rsidR="0008333B" w:rsidRPr="00740A10">
        <w:t>robust baroclinic energy conversion</w:t>
      </w:r>
      <w:r w:rsidR="00B80C28" w:rsidRPr="00B80C28">
        <w:t>, making it the primary factor driving</w:t>
      </w:r>
      <w:r w:rsidR="00A04278" w:rsidRPr="007676BB">
        <w:t xml:space="preserve"> the enhancement of EKE in this</w:t>
      </w:r>
      <w:r w:rsidR="00844D0A">
        <w:t xml:space="preserve"> </w:t>
      </w:r>
      <w:r w:rsidR="00844D0A" w:rsidRPr="00844D0A">
        <w:t xml:space="preserve">specific </w:t>
      </w:r>
      <w:r w:rsidR="00A04278" w:rsidRPr="007676BB">
        <w:t>region.</w:t>
      </w:r>
    </w:p>
    <w:p w14:paraId="2ED7EC53" w14:textId="2F49F0B4" w:rsidR="00BD06ED" w:rsidRDefault="00FE6A96" w:rsidP="008015F8">
      <w:pPr>
        <w:pStyle w:val="affff1"/>
      </w:pPr>
      <w:r>
        <w:t>4</w:t>
      </w:r>
      <w:r w:rsidR="00BD06ED">
        <w:t>.</w:t>
      </w:r>
      <w:r w:rsidR="00FF2910">
        <w:t>2</w:t>
      </w:r>
      <w:r w:rsidR="00BD06ED">
        <w:t xml:space="preserve">. </w:t>
      </w:r>
      <w:r w:rsidR="00BD06ED" w:rsidRPr="006109C2">
        <w:t xml:space="preserve">Possible </w:t>
      </w:r>
      <w:r w:rsidR="004A1A14" w:rsidRPr="006109C2">
        <w:t>Mechanism</w:t>
      </w:r>
      <w:r w:rsidR="00A55A5F">
        <w:rPr>
          <w:rFonts w:hint="eastAsia"/>
        </w:rPr>
        <w:t>s</w:t>
      </w:r>
      <w:r w:rsidR="00BD06ED" w:rsidRPr="006109C2">
        <w:t xml:space="preserve"> for the </w:t>
      </w:r>
      <w:r w:rsidR="0010685E">
        <w:t>S</w:t>
      </w:r>
      <w:r w:rsidR="0010685E">
        <w:rPr>
          <w:rFonts w:hint="eastAsia"/>
        </w:rPr>
        <w:t>trong</w:t>
      </w:r>
      <w:r w:rsidR="0010685E">
        <w:t xml:space="preserve"> Baroclinic Energy Conversion</w:t>
      </w:r>
      <w:r w:rsidR="008015F8" w:rsidRPr="008015F8">
        <w:t xml:space="preserve"> </w:t>
      </w:r>
    </w:p>
    <w:p w14:paraId="65608FF7" w14:textId="385DF544" w:rsidR="00471518" w:rsidRDefault="00844D0A" w:rsidP="00C84B92">
      <w:pPr>
        <w:ind w:firstLine="480"/>
        <w:rPr>
          <w:szCs w:val="24"/>
          <w:lang w:eastAsia="zh-CN"/>
        </w:rPr>
      </w:pPr>
      <w:bookmarkStart w:id="34" w:name="OLE_LINK15"/>
      <w:r>
        <w:rPr>
          <w:lang w:eastAsia="zh-CN"/>
        </w:rPr>
        <w:t>In the southwest</w:t>
      </w:r>
      <w:r w:rsidRPr="00F10DEE">
        <w:rPr>
          <w:lang w:eastAsia="zh-CN"/>
        </w:rPr>
        <w:t xml:space="preserve"> </w:t>
      </w:r>
      <w:r>
        <w:rPr>
          <w:lang w:eastAsia="zh-CN"/>
        </w:rPr>
        <w:t>region of the KP,</w:t>
      </w:r>
      <w:r>
        <w:t xml:space="preserve"> </w:t>
      </w:r>
      <w:r w:rsidR="00C175DE" w:rsidRPr="00C175DE">
        <w:t>there is a notable steepening of isopycnals from March 2017</w:t>
      </w:r>
      <w:r w:rsidR="00F10DEE" w:rsidRPr="00F10DEE">
        <w:rPr>
          <w:lang w:eastAsia="zh-CN"/>
        </w:rPr>
        <w:t xml:space="preserve"> </w:t>
      </w:r>
      <w:r w:rsidR="00F10DEE">
        <w:rPr>
          <w:lang w:eastAsia="zh-CN"/>
        </w:rPr>
        <w:t>(</w:t>
      </w:r>
      <w:r w:rsidR="00F10DEE" w:rsidRPr="00361C05">
        <w:rPr>
          <w:lang w:eastAsia="zh-CN"/>
        </w:rPr>
        <w:t>Figure 1</w:t>
      </w:r>
      <w:r w:rsidR="002B4DF8">
        <w:rPr>
          <w:lang w:eastAsia="zh-CN"/>
        </w:rPr>
        <w:t>0</w:t>
      </w:r>
      <w:r w:rsidR="00F10DEE">
        <w:rPr>
          <w:lang w:eastAsia="zh-CN"/>
        </w:rPr>
        <w:t>b)</w:t>
      </w:r>
      <w:r w:rsidR="00082534">
        <w:rPr>
          <w:lang w:eastAsia="zh-CN"/>
        </w:rPr>
        <w:t>,</w:t>
      </w:r>
      <w:r w:rsidR="00853258" w:rsidRPr="00361C05">
        <w:rPr>
          <w:lang w:eastAsia="zh-CN"/>
        </w:rPr>
        <w:t xml:space="preserve"> particularly </w:t>
      </w:r>
      <w:r w:rsidR="00DD17D6" w:rsidRPr="00DD17D6">
        <w:rPr>
          <w:lang w:eastAsia="zh-CN"/>
        </w:rPr>
        <w:t xml:space="preserve">during </w:t>
      </w:r>
      <w:r w:rsidR="00C175DE" w:rsidRPr="00DD17D6">
        <w:rPr>
          <w:lang w:eastAsia="zh-CN"/>
        </w:rPr>
        <w:t>May</w:t>
      </w:r>
      <w:r w:rsidR="00C175DE">
        <w:rPr>
          <w:lang w:eastAsia="zh-CN"/>
        </w:rPr>
        <w:t xml:space="preserve"> when</w:t>
      </w:r>
      <w:r w:rsidR="00C175DE" w:rsidRPr="00DD17D6">
        <w:rPr>
          <w:lang w:eastAsia="zh-CN"/>
        </w:rPr>
        <w:t xml:space="preserve"> </w:t>
      </w:r>
      <w:r w:rsidR="002A313C" w:rsidRPr="002A313C">
        <w:rPr>
          <w:lang w:eastAsia="zh-CN"/>
        </w:rPr>
        <w:t>baroclinic energy conversion is most pronounced</w:t>
      </w:r>
      <w:r w:rsidR="00DD17D6" w:rsidRPr="00DD17D6">
        <w:rPr>
          <w:lang w:eastAsia="zh-CN"/>
        </w:rPr>
        <w:t xml:space="preserve"> </w:t>
      </w:r>
      <w:r w:rsidR="000955C1">
        <w:rPr>
          <w:lang w:eastAsia="zh-CN"/>
        </w:rPr>
        <w:t>(</w:t>
      </w:r>
      <w:r w:rsidR="00853258" w:rsidRPr="00361C05">
        <w:rPr>
          <w:lang w:eastAsia="zh-CN"/>
        </w:rPr>
        <w:t xml:space="preserve">Figures </w:t>
      </w:r>
      <w:r w:rsidR="002B4DF8">
        <w:rPr>
          <w:lang w:eastAsia="zh-CN"/>
        </w:rPr>
        <w:t>6</w:t>
      </w:r>
      <w:r w:rsidR="00853258" w:rsidRPr="00361C05">
        <w:rPr>
          <w:lang w:eastAsia="zh-CN"/>
        </w:rPr>
        <w:t xml:space="preserve">b, </w:t>
      </w:r>
      <w:r w:rsidR="002B4DF8">
        <w:rPr>
          <w:lang w:eastAsia="zh-CN"/>
        </w:rPr>
        <w:t>8</w:t>
      </w:r>
      <w:r w:rsidR="00853258" w:rsidRPr="00361C05">
        <w:rPr>
          <w:lang w:eastAsia="zh-CN"/>
        </w:rPr>
        <w:t xml:space="preserve">a, and </w:t>
      </w:r>
      <w:r w:rsidR="002B4DF8">
        <w:rPr>
          <w:lang w:eastAsia="zh-CN"/>
        </w:rPr>
        <w:t>8</w:t>
      </w:r>
      <w:r w:rsidR="00853258" w:rsidRPr="00361C05">
        <w:rPr>
          <w:lang w:eastAsia="zh-CN"/>
        </w:rPr>
        <w:t>b</w:t>
      </w:r>
      <w:r w:rsidR="000955C1">
        <w:rPr>
          <w:lang w:eastAsia="zh-CN"/>
        </w:rPr>
        <w:t>)</w:t>
      </w:r>
      <w:r w:rsidR="00853258" w:rsidRPr="00361C05">
        <w:rPr>
          <w:lang w:eastAsia="zh-CN"/>
        </w:rPr>
        <w:t>.</w:t>
      </w:r>
      <w:r w:rsidR="00987DFA">
        <w:rPr>
          <w:lang w:eastAsia="zh-CN"/>
        </w:rPr>
        <w:t xml:space="preserve"> </w:t>
      </w:r>
      <w:r w:rsidR="00F867DB" w:rsidRPr="006F355E">
        <w:rPr>
          <w:lang w:eastAsia="zh-CN"/>
        </w:rPr>
        <w:t>The flattening of isopycnals</w:t>
      </w:r>
      <w:r w:rsidR="00F867DB">
        <w:rPr>
          <w:lang w:eastAsia="zh-CN"/>
        </w:rPr>
        <w:t xml:space="preserve"> is demonstrated to</w:t>
      </w:r>
      <w:r w:rsidR="00F867DB" w:rsidRPr="006F355E">
        <w:rPr>
          <w:lang w:eastAsia="zh-CN"/>
        </w:rPr>
        <w:t xml:space="preserve"> indicate the release of potential energy</w:t>
      </w:r>
      <w:r w:rsidR="00F867DB">
        <w:rPr>
          <w:lang w:eastAsia="zh-CN"/>
        </w:rPr>
        <w:t xml:space="preserve"> </w:t>
      </w:r>
      <w:r w:rsidR="00F867DB" w:rsidRPr="006F355E">
        <w:rPr>
          <w:lang w:eastAsia="zh-CN"/>
        </w:rPr>
        <w:t>and</w:t>
      </w:r>
      <w:r w:rsidR="00F867DB" w:rsidRPr="00344F93">
        <w:t xml:space="preserve"> </w:t>
      </w:r>
      <w:r w:rsidR="00F867DB" w:rsidRPr="00344F93">
        <w:rPr>
          <w:lang w:eastAsia="zh-CN"/>
        </w:rPr>
        <w:t>the occurrence of baroclinic instability</w:t>
      </w:r>
      <w:r w:rsidR="00F867DB">
        <w:rPr>
          <w:lang w:eastAsia="zh-CN"/>
        </w:rPr>
        <w:t xml:space="preserve"> </w:t>
      </w:r>
      <w:r w:rsidR="00DB2AE5">
        <w:rPr>
          <w:noProof/>
          <w:lang w:eastAsia="zh-CN"/>
        </w:rPr>
        <w:t>[</w:t>
      </w:r>
      <w:r w:rsidR="00DB2AE5" w:rsidRPr="00423F24">
        <w:t>Rintoul, 2018</w:t>
      </w:r>
      <w:r w:rsidR="00DB2AE5">
        <w:rPr>
          <w:noProof/>
          <w:lang w:eastAsia="zh-CN"/>
        </w:rPr>
        <w:t xml:space="preserve">; </w:t>
      </w:r>
      <w:r w:rsidR="00DB2AE5" w:rsidRPr="00423F24">
        <w:t>Cai et al., 2022</w:t>
      </w:r>
      <w:r w:rsidR="00DB2AE5">
        <w:rPr>
          <w:noProof/>
          <w:lang w:eastAsia="zh-CN"/>
        </w:rPr>
        <w:t>]</w:t>
      </w:r>
      <w:r w:rsidR="00F867DB" w:rsidRPr="00457584">
        <w:rPr>
          <w:lang w:eastAsia="zh-CN"/>
        </w:rPr>
        <w:t xml:space="preserve">. </w:t>
      </w:r>
      <w:r w:rsidR="007121A6">
        <w:rPr>
          <w:lang w:eastAsia="zh-CN"/>
        </w:rPr>
        <w:t xml:space="preserve">The anomalies </w:t>
      </w:r>
      <w:r w:rsidR="00921165" w:rsidRPr="00921165">
        <w:rPr>
          <w:lang w:eastAsia="zh-CN"/>
        </w:rPr>
        <w:t>observed</w:t>
      </w:r>
      <w:r w:rsidR="00921165">
        <w:rPr>
          <w:lang w:eastAsia="zh-CN"/>
        </w:rPr>
        <w:t xml:space="preserve"> </w:t>
      </w:r>
      <w:r w:rsidR="007121A6">
        <w:rPr>
          <w:lang w:eastAsia="zh-CN"/>
        </w:rPr>
        <w:t xml:space="preserve">in </w:t>
      </w:r>
      <w:r w:rsidR="007121A6" w:rsidRPr="006F355E">
        <w:rPr>
          <w:lang w:eastAsia="zh-CN"/>
        </w:rPr>
        <w:t>isopycnals</w:t>
      </w:r>
      <w:r w:rsidR="007121A6">
        <w:rPr>
          <w:lang w:eastAsia="zh-CN"/>
        </w:rPr>
        <w:t xml:space="preserve"> le</w:t>
      </w:r>
      <w:r w:rsidR="00B5786D">
        <w:rPr>
          <w:lang w:eastAsia="zh-CN"/>
        </w:rPr>
        <w:t>a</w:t>
      </w:r>
      <w:r w:rsidR="00071E02">
        <w:rPr>
          <w:lang w:eastAsia="zh-CN"/>
        </w:rPr>
        <w:t xml:space="preserve">d to vigorous </w:t>
      </w:r>
      <w:r w:rsidR="00071E02" w:rsidRPr="00344F93">
        <w:rPr>
          <w:lang w:eastAsia="zh-CN"/>
        </w:rPr>
        <w:t>baroclinic instability</w:t>
      </w:r>
      <w:r w:rsidR="00932A65">
        <w:rPr>
          <w:lang w:eastAsia="zh-CN"/>
        </w:rPr>
        <w:t xml:space="preserve">, </w:t>
      </w:r>
      <w:r w:rsidR="00A65E5A" w:rsidRPr="00A65E5A">
        <w:rPr>
          <w:lang w:eastAsia="zh-CN"/>
        </w:rPr>
        <w:t xml:space="preserve">which aligns remarkably with the period of notable baroclinic energy conversion </w:t>
      </w:r>
      <w:r w:rsidR="00A65E5A">
        <w:rPr>
          <w:lang w:eastAsia="zh-CN"/>
        </w:rPr>
        <w:t xml:space="preserve">from </w:t>
      </w:r>
      <w:r w:rsidR="00A65E5A" w:rsidRPr="00420A98">
        <w:rPr>
          <w:lang w:eastAsia="zh-CN"/>
        </w:rPr>
        <w:t>EPE to EKE</w:t>
      </w:r>
      <w:r w:rsidR="00A65E5A" w:rsidRPr="00A65E5A">
        <w:rPr>
          <w:lang w:eastAsia="zh-CN"/>
        </w:rPr>
        <w:t xml:space="preserve"> (CE</w:t>
      </w:r>
      <w:r w:rsidR="00A65E5A">
        <w:rPr>
          <w:lang w:eastAsia="zh-CN"/>
        </w:rPr>
        <w:t>,</w:t>
      </w:r>
      <w:r w:rsidR="00A65E5A" w:rsidRPr="00A65E5A">
        <w:rPr>
          <w:lang w:eastAsia="zh-CN"/>
        </w:rPr>
        <w:t xml:space="preserve"> Figure 11)</w:t>
      </w:r>
      <w:r w:rsidR="00071E02">
        <w:rPr>
          <w:lang w:eastAsia="zh-CN"/>
        </w:rPr>
        <w:t xml:space="preserve">. </w:t>
      </w:r>
      <w:r w:rsidR="00936E7B">
        <w:rPr>
          <w:szCs w:val="24"/>
          <w:lang w:eastAsia="zh-CN"/>
        </w:rPr>
        <w:t>T</w:t>
      </w:r>
      <w:r w:rsidR="00071E02">
        <w:rPr>
          <w:szCs w:val="24"/>
          <w:lang w:eastAsia="zh-CN"/>
        </w:rPr>
        <w:t xml:space="preserve">he energy input to EKE </w:t>
      </w:r>
      <w:bookmarkStart w:id="35" w:name="OLE_LINK17"/>
      <w:r w:rsidR="00071E02">
        <w:rPr>
          <w:szCs w:val="24"/>
          <w:lang w:eastAsia="zh-CN"/>
        </w:rPr>
        <w:t xml:space="preserve">is concentrated </w:t>
      </w:r>
      <w:bookmarkEnd w:id="35"/>
      <w:r w:rsidR="00243F3E">
        <w:rPr>
          <w:szCs w:val="24"/>
          <w:lang w:eastAsia="zh-CN"/>
        </w:rPr>
        <w:t>within</w:t>
      </w:r>
      <w:r w:rsidR="00071E02">
        <w:rPr>
          <w:szCs w:val="24"/>
          <w:lang w:eastAsia="zh-CN"/>
        </w:rPr>
        <w:t xml:space="preserve"> the </w:t>
      </w:r>
      <w:r w:rsidR="00071E02" w:rsidRPr="00CD4C92">
        <w:rPr>
          <w:szCs w:val="24"/>
          <w:lang w:eastAsia="zh-CN"/>
        </w:rPr>
        <w:t>depth</w:t>
      </w:r>
      <w:r w:rsidR="00071E02">
        <w:rPr>
          <w:szCs w:val="24"/>
          <w:lang w:eastAsia="zh-CN"/>
        </w:rPr>
        <w:t xml:space="preserve"> </w:t>
      </w:r>
      <w:r w:rsidR="005F550B">
        <w:rPr>
          <w:szCs w:val="24"/>
          <w:lang w:eastAsia="zh-CN"/>
        </w:rPr>
        <w:t xml:space="preserve">range </w:t>
      </w:r>
      <w:r w:rsidR="00071E02">
        <w:rPr>
          <w:szCs w:val="24"/>
          <w:lang w:eastAsia="zh-CN"/>
        </w:rPr>
        <w:t>of the</w:t>
      </w:r>
      <w:r w:rsidR="00071E02" w:rsidRPr="00CD4C92">
        <w:rPr>
          <w:szCs w:val="24"/>
          <w:lang w:eastAsia="zh-CN"/>
        </w:rPr>
        <w:t xml:space="preserve"> CDW</w:t>
      </w:r>
      <w:r w:rsidR="00071E02">
        <w:rPr>
          <w:szCs w:val="24"/>
          <w:lang w:eastAsia="zh-CN"/>
        </w:rPr>
        <w:t xml:space="preserve">, </w:t>
      </w:r>
      <w:r w:rsidR="00071E02" w:rsidRPr="007B3AE5">
        <w:rPr>
          <w:szCs w:val="24"/>
          <w:lang w:eastAsia="zh-CN"/>
        </w:rPr>
        <w:t>correspond</w:t>
      </w:r>
      <w:r w:rsidR="003D289B">
        <w:rPr>
          <w:szCs w:val="24"/>
          <w:lang w:eastAsia="zh-CN"/>
        </w:rPr>
        <w:t xml:space="preserve">ing </w:t>
      </w:r>
      <w:r w:rsidR="00C213F2">
        <w:rPr>
          <w:szCs w:val="24"/>
          <w:lang w:eastAsia="zh-CN"/>
        </w:rPr>
        <w:t>w</w:t>
      </w:r>
      <w:r w:rsidR="00C213F2">
        <w:rPr>
          <w:rFonts w:hint="eastAsia"/>
          <w:szCs w:val="24"/>
          <w:lang w:eastAsia="zh-CN"/>
        </w:rPr>
        <w:t>ith</w:t>
      </w:r>
      <w:r w:rsidR="00071E02">
        <w:rPr>
          <w:szCs w:val="24"/>
          <w:lang w:eastAsia="zh-CN"/>
        </w:rPr>
        <w:t xml:space="preserve"> the vertical distribution </w:t>
      </w:r>
      <w:r w:rsidR="00570326" w:rsidRPr="00570326">
        <w:rPr>
          <w:szCs w:val="24"/>
          <w:lang w:eastAsia="zh-CN"/>
        </w:rPr>
        <w:t>depicted</w:t>
      </w:r>
      <w:r w:rsidR="00071E02" w:rsidRPr="009E3F69">
        <w:rPr>
          <w:szCs w:val="24"/>
          <w:lang w:eastAsia="zh-CN"/>
        </w:rPr>
        <w:t xml:space="preserve"> in</w:t>
      </w:r>
      <w:r w:rsidR="00071E02">
        <w:rPr>
          <w:szCs w:val="24"/>
          <w:lang w:eastAsia="zh-CN"/>
        </w:rPr>
        <w:t xml:space="preserve"> </w:t>
      </w:r>
      <w:r w:rsidR="00071E02" w:rsidRPr="008E6032">
        <w:rPr>
          <w:szCs w:val="24"/>
          <w:lang w:eastAsia="zh-CN"/>
        </w:rPr>
        <w:t xml:space="preserve">Figure </w:t>
      </w:r>
      <w:r w:rsidR="00B02380">
        <w:rPr>
          <w:szCs w:val="24"/>
          <w:lang w:eastAsia="zh-CN"/>
        </w:rPr>
        <w:t>9</w:t>
      </w:r>
      <w:r w:rsidR="00146728">
        <w:rPr>
          <w:szCs w:val="24"/>
          <w:lang w:eastAsia="zh-CN"/>
        </w:rPr>
        <w:t>b</w:t>
      </w:r>
      <w:r w:rsidR="00071E02">
        <w:rPr>
          <w:szCs w:val="24"/>
          <w:lang w:eastAsia="zh-CN"/>
        </w:rPr>
        <w:t xml:space="preserve"> (denoted by </w:t>
      </w:r>
      <w:r w:rsidR="001C0029">
        <w:rPr>
          <w:rFonts w:hint="eastAsia"/>
          <w:szCs w:val="24"/>
          <w:lang w:eastAsia="zh-CN"/>
        </w:rPr>
        <w:t>the</w:t>
      </w:r>
      <w:r w:rsidR="001C0029">
        <w:rPr>
          <w:szCs w:val="24"/>
          <w:lang w:eastAsia="zh-CN"/>
        </w:rPr>
        <w:t xml:space="preserve"> </w:t>
      </w:r>
      <w:r w:rsidR="001C0029">
        <w:rPr>
          <w:rFonts w:hint="eastAsia"/>
          <w:szCs w:val="24"/>
          <w:lang w:eastAsia="zh-CN"/>
        </w:rPr>
        <w:t>r</w:t>
      </w:r>
      <w:r w:rsidR="00071E02">
        <w:rPr>
          <w:szCs w:val="24"/>
          <w:lang w:eastAsia="zh-CN"/>
        </w:rPr>
        <w:t xml:space="preserve">ed line). </w:t>
      </w:r>
    </w:p>
    <w:p w14:paraId="5DDBAD84" w14:textId="64E98EC3" w:rsidR="00E769AD" w:rsidRDefault="00471518" w:rsidP="00C84B92">
      <w:pPr>
        <w:ind w:firstLine="480"/>
        <w:rPr>
          <w:szCs w:val="24"/>
          <w:lang w:eastAsia="zh-CN"/>
        </w:rPr>
      </w:pPr>
      <w:r>
        <w:rPr>
          <w:szCs w:val="24"/>
          <w:lang w:eastAsia="zh-CN"/>
        </w:rPr>
        <w:t>T</w:t>
      </w:r>
      <w:r w:rsidR="00C84B92" w:rsidRPr="00E87B63">
        <w:rPr>
          <w:lang w:eastAsia="zh-CN"/>
        </w:rPr>
        <w:t xml:space="preserve">he intrusion of anomalous warm </w:t>
      </w:r>
      <w:r w:rsidR="00C84B92" w:rsidRPr="00CD4C92">
        <w:rPr>
          <w:szCs w:val="24"/>
          <w:lang w:eastAsia="zh-CN"/>
        </w:rPr>
        <w:t>CDW</w:t>
      </w:r>
      <w:r w:rsidR="00C84B92" w:rsidRPr="00E87B63">
        <w:rPr>
          <w:lang w:eastAsia="zh-CN"/>
        </w:rPr>
        <w:t xml:space="preserve"> </w:t>
      </w:r>
      <w:r w:rsidR="00C84B92" w:rsidRPr="00C81AA8">
        <w:rPr>
          <w:lang w:eastAsia="zh-CN"/>
        </w:rPr>
        <w:t>play</w:t>
      </w:r>
      <w:r w:rsidR="00C84B92">
        <w:rPr>
          <w:lang w:eastAsia="zh-CN"/>
        </w:rPr>
        <w:t>s</w:t>
      </w:r>
      <w:r w:rsidR="00C84B92" w:rsidRPr="00C81AA8">
        <w:rPr>
          <w:lang w:eastAsia="zh-CN"/>
        </w:rPr>
        <w:t xml:space="preserve"> a pivotal role in</w:t>
      </w:r>
      <w:r w:rsidR="00C84B92">
        <w:rPr>
          <w:lang w:eastAsia="zh-CN"/>
        </w:rPr>
        <w:t xml:space="preserve"> steepening</w:t>
      </w:r>
      <w:r w:rsidR="00C84B92" w:rsidRPr="005323A5">
        <w:rPr>
          <w:lang w:eastAsia="zh-CN"/>
        </w:rPr>
        <w:t xml:space="preserve"> the</w:t>
      </w:r>
      <w:r w:rsidR="00C84B92">
        <w:rPr>
          <w:lang w:eastAsia="zh-CN"/>
        </w:rPr>
        <w:t xml:space="preserve"> </w:t>
      </w:r>
      <w:r w:rsidR="00C84B92" w:rsidRPr="005323A5">
        <w:rPr>
          <w:lang w:eastAsia="zh-CN"/>
        </w:rPr>
        <w:t>isopycnal</w:t>
      </w:r>
      <w:r w:rsidR="00C84B92">
        <w:rPr>
          <w:lang w:eastAsia="zh-CN"/>
        </w:rPr>
        <w:t xml:space="preserve">s, </w:t>
      </w:r>
      <w:r w:rsidR="00C84B92" w:rsidRPr="00704022">
        <w:rPr>
          <w:lang w:eastAsia="zh-CN"/>
        </w:rPr>
        <w:t xml:space="preserve">particularly </w:t>
      </w:r>
      <w:r w:rsidR="00C84B92">
        <w:rPr>
          <w:lang w:eastAsia="zh-CN"/>
        </w:rPr>
        <w:t>in the anomalous region.</w:t>
      </w:r>
      <w:r w:rsidR="00C84B92" w:rsidRPr="00C84B92">
        <w:rPr>
          <w:lang w:eastAsia="zh-CN"/>
        </w:rPr>
        <w:t xml:space="preserve"> </w:t>
      </w:r>
      <w:r w:rsidR="00C84B92">
        <w:rPr>
          <w:lang w:eastAsia="zh-CN"/>
        </w:rPr>
        <w:t>C</w:t>
      </w:r>
      <w:r w:rsidR="00C84B92" w:rsidRPr="008A2A79">
        <w:rPr>
          <w:lang w:eastAsia="zh-CN"/>
        </w:rPr>
        <w:t>onsequently</w:t>
      </w:r>
      <w:r w:rsidR="00C84B92">
        <w:rPr>
          <w:lang w:eastAsia="zh-CN"/>
        </w:rPr>
        <w:t>,</w:t>
      </w:r>
      <w:r w:rsidR="00C84B92">
        <w:rPr>
          <w:szCs w:val="24"/>
          <w:lang w:eastAsia="zh-CN"/>
        </w:rPr>
        <w:t xml:space="preserve"> </w:t>
      </w:r>
      <w:r w:rsidR="00C84B92">
        <w:rPr>
          <w:lang w:eastAsia="zh-CN"/>
        </w:rPr>
        <w:t>B</w:t>
      </w:r>
      <w:r w:rsidR="00C84B92" w:rsidRPr="008A2A79">
        <w:rPr>
          <w:lang w:eastAsia="zh-CN"/>
        </w:rPr>
        <w:t>aroclinic instability</w:t>
      </w:r>
      <w:r w:rsidR="00EE7E28" w:rsidRPr="00EE7E28">
        <w:rPr>
          <w:lang w:eastAsia="zh-CN"/>
        </w:rPr>
        <w:t xml:space="preserve"> is </w:t>
      </w:r>
      <w:r w:rsidR="00EE7E28" w:rsidRPr="00EE7E28">
        <w:rPr>
          <w:lang w:eastAsia="zh-CN"/>
        </w:rPr>
        <w:lastRenderedPageBreak/>
        <w:t xml:space="preserve">initiated, </w:t>
      </w:r>
      <w:r w:rsidR="00C84B92" w:rsidRPr="00476686">
        <w:rPr>
          <w:lang w:eastAsia="zh-CN"/>
        </w:rPr>
        <w:t>accompanied by</w:t>
      </w:r>
      <w:r w:rsidR="00C84B92">
        <w:rPr>
          <w:lang w:eastAsia="zh-CN"/>
        </w:rPr>
        <w:t xml:space="preserve"> t</w:t>
      </w:r>
      <w:r w:rsidR="00C84B92" w:rsidRPr="00DD3C7C">
        <w:rPr>
          <w:lang w:eastAsia="zh-CN"/>
        </w:rPr>
        <w:t>he</w:t>
      </w:r>
      <w:r w:rsidR="00C84B92">
        <w:rPr>
          <w:lang w:eastAsia="zh-CN"/>
        </w:rPr>
        <w:t xml:space="preserve"> </w:t>
      </w:r>
      <w:r w:rsidR="00C84B92" w:rsidRPr="00F26EE0">
        <w:rPr>
          <w:lang w:eastAsia="zh-CN"/>
        </w:rPr>
        <w:t>restoration</w:t>
      </w:r>
      <w:r w:rsidR="00C84B92">
        <w:rPr>
          <w:lang w:eastAsia="zh-CN"/>
        </w:rPr>
        <w:t xml:space="preserve"> of </w:t>
      </w:r>
      <w:r w:rsidR="00C84B92" w:rsidRPr="00457584">
        <w:rPr>
          <w:lang w:eastAsia="zh-CN"/>
        </w:rPr>
        <w:t>isopycnals</w:t>
      </w:r>
      <w:r w:rsidR="00676965">
        <w:rPr>
          <w:lang w:eastAsia="zh-CN"/>
        </w:rPr>
        <w:t>,</w:t>
      </w:r>
      <w:r w:rsidR="00C84B92" w:rsidRPr="00E35D32">
        <w:rPr>
          <w:lang w:eastAsia="zh-CN"/>
        </w:rPr>
        <w:t xml:space="preserve"> </w:t>
      </w:r>
      <w:r w:rsidR="00C84B92">
        <w:rPr>
          <w:lang w:eastAsia="zh-CN"/>
        </w:rPr>
        <w:t>where</w:t>
      </w:r>
      <w:r w:rsidR="00C84B92" w:rsidRPr="0021168F">
        <w:rPr>
          <w:lang w:eastAsia="zh-CN"/>
        </w:rPr>
        <w:t xml:space="preserve"> the baroclinic</w:t>
      </w:r>
      <w:r w:rsidR="00C84B92">
        <w:rPr>
          <w:lang w:eastAsia="zh-CN"/>
        </w:rPr>
        <w:t xml:space="preserve"> </w:t>
      </w:r>
      <w:r w:rsidR="00C84B92" w:rsidRPr="0021168F">
        <w:rPr>
          <w:lang w:eastAsia="zh-CN"/>
        </w:rPr>
        <w:t>pathway originates</w:t>
      </w:r>
      <w:r w:rsidR="00C84B92">
        <w:rPr>
          <w:lang w:eastAsia="zh-CN"/>
        </w:rPr>
        <w:t>.</w:t>
      </w:r>
      <w:r w:rsidR="00071E02">
        <w:rPr>
          <w:szCs w:val="24"/>
          <w:lang w:eastAsia="zh-CN"/>
        </w:rPr>
        <w:t xml:space="preserve"> </w:t>
      </w:r>
      <w:r w:rsidR="00E769AD" w:rsidRPr="009168A8">
        <w:rPr>
          <w:lang w:eastAsia="zh-CN"/>
        </w:rPr>
        <w:t>Th</w:t>
      </w:r>
      <w:r w:rsidR="00E769AD">
        <w:rPr>
          <w:lang w:eastAsia="zh-CN"/>
        </w:rPr>
        <w:t>is</w:t>
      </w:r>
      <w:r w:rsidR="00E769AD" w:rsidRPr="009168A8">
        <w:rPr>
          <w:lang w:eastAsia="zh-CN"/>
        </w:rPr>
        <w:t xml:space="preserve"> intensified baroclinic instability </w:t>
      </w:r>
      <w:r w:rsidR="00E769AD">
        <w:rPr>
          <w:lang w:eastAsia="zh-CN"/>
        </w:rPr>
        <w:t>facilitated</w:t>
      </w:r>
      <w:r w:rsidR="00E769AD" w:rsidRPr="009168A8">
        <w:rPr>
          <w:lang w:eastAsia="zh-CN"/>
        </w:rPr>
        <w:t xml:space="preserve"> the conversion </w:t>
      </w:r>
      <w:r w:rsidR="00660349">
        <w:rPr>
          <w:lang w:eastAsia="zh-CN"/>
        </w:rPr>
        <w:t>from</w:t>
      </w:r>
      <w:r w:rsidR="00E769AD" w:rsidRPr="009168A8">
        <w:rPr>
          <w:lang w:eastAsia="zh-CN"/>
        </w:rPr>
        <w:t xml:space="preserve"> </w:t>
      </w:r>
      <w:r w:rsidR="00E769AD">
        <w:rPr>
          <w:lang w:eastAsia="zh-CN"/>
        </w:rPr>
        <w:t>MPE</w:t>
      </w:r>
      <w:r w:rsidR="00E769AD" w:rsidRPr="009168A8">
        <w:rPr>
          <w:lang w:eastAsia="zh-CN"/>
        </w:rPr>
        <w:t xml:space="preserve"> to </w:t>
      </w:r>
      <w:r w:rsidR="00E769AD">
        <w:rPr>
          <w:lang w:eastAsia="zh-CN"/>
        </w:rPr>
        <w:t>EPE</w:t>
      </w:r>
      <w:r w:rsidR="00E769AD" w:rsidRPr="009168A8">
        <w:rPr>
          <w:lang w:eastAsia="zh-CN"/>
        </w:rPr>
        <w:t xml:space="preserve">, </w:t>
      </w:r>
      <w:r w:rsidR="00E769AD" w:rsidRPr="001B1AB7">
        <w:rPr>
          <w:lang w:eastAsia="zh-CN"/>
        </w:rPr>
        <w:t>subsequently culminating in the generation of EKE</w:t>
      </w:r>
      <w:r w:rsidR="00E769AD">
        <w:rPr>
          <w:lang w:eastAsia="zh-CN"/>
        </w:rPr>
        <w:t>.</w:t>
      </w:r>
      <w:r w:rsidR="00E769AD" w:rsidRPr="00F75817">
        <w:rPr>
          <w:lang w:eastAsia="zh-CN"/>
        </w:rPr>
        <w:t xml:space="preserve"> </w:t>
      </w:r>
      <w:r w:rsidR="00E769AD" w:rsidRPr="009D528F">
        <w:rPr>
          <w:lang w:eastAsia="zh-CN"/>
        </w:rPr>
        <w:t xml:space="preserve">As a result, </w:t>
      </w:r>
      <w:r w:rsidR="00E769AD" w:rsidRPr="00457584">
        <w:rPr>
          <w:lang w:eastAsia="zh-CN"/>
        </w:rPr>
        <w:t>the</w:t>
      </w:r>
      <w:r w:rsidR="00E769AD">
        <w:rPr>
          <w:lang w:eastAsia="zh-CN"/>
        </w:rPr>
        <w:t xml:space="preserve"> </w:t>
      </w:r>
      <w:r w:rsidR="00E769AD" w:rsidRPr="00457584">
        <w:rPr>
          <w:lang w:eastAsia="zh-CN"/>
        </w:rPr>
        <w:t xml:space="preserve">patterns of EKE </w:t>
      </w:r>
      <w:r w:rsidR="00E769AD" w:rsidRPr="00FA4A05">
        <w:rPr>
          <w:lang w:eastAsia="zh-CN"/>
        </w:rPr>
        <w:t>exhibit</w:t>
      </w:r>
      <w:r w:rsidR="00E769AD" w:rsidRPr="00457584">
        <w:rPr>
          <w:lang w:eastAsia="zh-CN"/>
        </w:rPr>
        <w:t xml:space="preserve"> intensely positive anomalies</w:t>
      </w:r>
      <w:r w:rsidR="00E769AD">
        <w:rPr>
          <w:lang w:eastAsia="zh-CN"/>
        </w:rPr>
        <w:t xml:space="preserve"> </w:t>
      </w:r>
      <w:r w:rsidR="00E769AD" w:rsidRPr="005E2D56">
        <w:rPr>
          <w:lang w:eastAsia="zh-CN"/>
        </w:rPr>
        <w:t xml:space="preserve">at </w:t>
      </w:r>
      <w:r w:rsidR="00E769AD">
        <w:rPr>
          <w:lang w:eastAsia="zh-CN"/>
        </w:rPr>
        <w:t xml:space="preserve">the </w:t>
      </w:r>
      <w:r w:rsidR="00E769AD" w:rsidRPr="005E2D56">
        <w:rPr>
          <w:lang w:eastAsia="zh-CN"/>
        </w:rPr>
        <w:t xml:space="preserve">surface </w:t>
      </w:r>
      <w:r w:rsidR="00E769AD">
        <w:rPr>
          <w:lang w:eastAsia="zh-CN"/>
        </w:rPr>
        <w:t xml:space="preserve">layer </w:t>
      </w:r>
      <w:r w:rsidR="00E769AD" w:rsidRPr="005E2D56">
        <w:rPr>
          <w:lang w:eastAsia="zh-CN"/>
        </w:rPr>
        <w:t>and in the internal ocean.</w:t>
      </w:r>
    </w:p>
    <w:bookmarkEnd w:id="34"/>
    <w:p w14:paraId="24B05707" w14:textId="7242D39D" w:rsidR="003F0887" w:rsidRDefault="00FE6A96" w:rsidP="008015F8">
      <w:pPr>
        <w:pStyle w:val="affff1"/>
      </w:pPr>
      <w:r>
        <w:t>4</w:t>
      </w:r>
      <w:r w:rsidR="003F0887">
        <w:t>.</w:t>
      </w:r>
      <w:r w:rsidR="000B0BCF">
        <w:t>3</w:t>
      </w:r>
      <w:r w:rsidR="003F0887">
        <w:t>.</w:t>
      </w:r>
      <w:r w:rsidR="00C8615E">
        <w:t xml:space="preserve"> </w:t>
      </w:r>
      <w:r w:rsidR="002B49E4">
        <w:t>Impacts</w:t>
      </w:r>
      <w:r w:rsidR="008015F8" w:rsidRPr="008015F8">
        <w:t xml:space="preserve"> </w:t>
      </w:r>
      <w:r w:rsidR="004C2FD5">
        <w:t xml:space="preserve">of </w:t>
      </w:r>
      <w:r w:rsidR="008015F8" w:rsidRPr="008015F8">
        <w:t>Wind Changes</w:t>
      </w:r>
      <w:r w:rsidR="00362CAB">
        <w:t xml:space="preserve"> </w:t>
      </w:r>
    </w:p>
    <w:p w14:paraId="234E190C" w14:textId="2C18EC4E" w:rsidR="00E4006C" w:rsidRDefault="009A0BAB" w:rsidP="00B8117E">
      <w:pPr>
        <w:pStyle w:val="ParagraphText"/>
      </w:pPr>
      <w:r w:rsidRPr="005B487A">
        <w:rPr>
          <w:lang w:eastAsia="zh-CN"/>
        </w:rPr>
        <w:t>A</w:t>
      </w:r>
      <w:r>
        <w:rPr>
          <w:lang w:eastAsia="zh-CN"/>
        </w:rPr>
        <w:t xml:space="preserve">nother </w:t>
      </w:r>
      <w:r w:rsidRPr="00EC6192">
        <w:rPr>
          <w:lang w:eastAsia="zh-CN"/>
        </w:rPr>
        <w:t>pronounced</w:t>
      </w:r>
      <w:r w:rsidRPr="005B487A">
        <w:rPr>
          <w:lang w:eastAsia="zh-CN"/>
        </w:rPr>
        <w:t xml:space="preserve"> phenomenon</w:t>
      </w:r>
      <w:r>
        <w:rPr>
          <w:lang w:eastAsia="zh-CN"/>
        </w:rPr>
        <w:t xml:space="preserve"> is</w:t>
      </w:r>
      <w:r>
        <w:t xml:space="preserve"> that the depth of the upper </w:t>
      </w:r>
      <w:r w:rsidR="0044414E">
        <w:t xml:space="preserve">boundary of </w:t>
      </w:r>
      <w:r w:rsidR="00B405D6">
        <w:t xml:space="preserve">the </w:t>
      </w:r>
      <w:r w:rsidR="0044414E">
        <w:t>CDW</w:t>
      </w:r>
      <w:r>
        <w:t xml:space="preserve"> is </w:t>
      </w:r>
      <w:r w:rsidR="00CF6CB1">
        <w:t>distinctly</w:t>
      </w:r>
      <w:r w:rsidR="008A5DA4">
        <w:t xml:space="preserve"> </w:t>
      </w:r>
      <w:r>
        <w:t xml:space="preserve">shallower than </w:t>
      </w:r>
      <w:r w:rsidR="00CA4E87">
        <w:t xml:space="preserve">the </w:t>
      </w:r>
      <w:r>
        <w:t>normal situatio</w:t>
      </w:r>
      <w:r w:rsidR="00BC0C1B">
        <w:t xml:space="preserve">n, </w:t>
      </w:r>
      <w:r w:rsidR="005A0750">
        <w:t>as</w:t>
      </w:r>
      <w:r>
        <w:rPr>
          <w:szCs w:val="24"/>
        </w:rPr>
        <w:t xml:space="preserve"> </w:t>
      </w:r>
      <w:r>
        <w:t>indicate</w:t>
      </w:r>
      <w:r w:rsidR="003B1C39">
        <w:t>d by t</w:t>
      </w:r>
      <w:r w:rsidR="00E2499A">
        <w:t>he</w:t>
      </w:r>
      <w:r w:rsidR="00E2499A" w:rsidRPr="000E07F4">
        <w:t xml:space="preserve"> </w:t>
      </w:r>
      <w:r w:rsidR="00E2499A" w:rsidRPr="00B830CA">
        <w:t>isopycnal</w:t>
      </w:r>
      <w:r w:rsidR="00E2499A">
        <w:t xml:space="preserve"> of 28.03 </w:t>
      </w:r>
      <w:r w:rsidR="0080317F">
        <w:t>kg m</w:t>
      </w:r>
      <w:r w:rsidR="0080317F" w:rsidRPr="00216573">
        <w:rPr>
          <w:vertAlign w:val="superscript"/>
        </w:rPr>
        <w:t>-3</w:t>
      </w:r>
      <w:r w:rsidR="0080317F">
        <w:rPr>
          <w:vertAlign w:val="superscript"/>
        </w:rPr>
        <w:t xml:space="preserve"> </w:t>
      </w:r>
      <w:r w:rsidR="00E2499A">
        <w:t xml:space="preserve">in </w:t>
      </w:r>
      <w:r w:rsidR="00E2499A" w:rsidRPr="00261A11">
        <w:rPr>
          <w:szCs w:val="24"/>
        </w:rPr>
        <w:t>Figure 1</w:t>
      </w:r>
      <w:r w:rsidR="002B4DF8">
        <w:rPr>
          <w:szCs w:val="24"/>
        </w:rPr>
        <w:t>0</w:t>
      </w:r>
      <w:r w:rsidR="003B1C39">
        <w:rPr>
          <w:szCs w:val="24"/>
        </w:rPr>
        <w:t>.</w:t>
      </w:r>
      <w:r w:rsidR="00CA2CAC">
        <w:rPr>
          <w:szCs w:val="24"/>
        </w:rPr>
        <w:t xml:space="preserve"> </w:t>
      </w:r>
      <w:r w:rsidR="00D6662B">
        <w:t xml:space="preserve">Previous studies have </w:t>
      </w:r>
      <w:r w:rsidR="009E7670">
        <w:t xml:space="preserve">proposed that the CDW </w:t>
      </w:r>
      <w:r w:rsidR="005F12F8" w:rsidRPr="005F12F8">
        <w:t>intrusion</w:t>
      </w:r>
      <w:r w:rsidR="005F12F8">
        <w:t xml:space="preserve"> </w:t>
      </w:r>
      <w:r w:rsidR="005E6046">
        <w:t>in</w:t>
      </w:r>
      <w:r w:rsidR="004D799E">
        <w:rPr>
          <w:rFonts w:hint="eastAsia"/>
          <w:lang w:eastAsia="zh-CN"/>
        </w:rPr>
        <w:t>to</w:t>
      </w:r>
      <w:r w:rsidR="005E6046">
        <w:t xml:space="preserve"> </w:t>
      </w:r>
      <w:r w:rsidR="005064AB" w:rsidRPr="005064AB">
        <w:t>Prydz Bay</w:t>
      </w:r>
      <w:r w:rsidR="005064AB">
        <w:t xml:space="preserve"> </w:t>
      </w:r>
      <w:r w:rsidR="00297B30">
        <w:t xml:space="preserve">(PB) </w:t>
      </w:r>
      <w:r w:rsidR="004D799E">
        <w:rPr>
          <w:rFonts w:hint="eastAsia"/>
          <w:lang w:eastAsia="zh-CN"/>
        </w:rPr>
        <w:t>during</w:t>
      </w:r>
      <w:r w:rsidR="005F12F8">
        <w:t xml:space="preserve"> austral </w:t>
      </w:r>
      <w:r w:rsidR="00A3617E" w:rsidRPr="00A3617E">
        <w:t>autumn</w:t>
      </w:r>
      <w:r w:rsidR="00A3617E">
        <w:t xml:space="preserve"> and </w:t>
      </w:r>
      <w:r w:rsidR="00A3617E" w:rsidRPr="00A3617E">
        <w:t>winter</w:t>
      </w:r>
      <w:r w:rsidR="00A3617E">
        <w:t xml:space="preserve"> </w:t>
      </w:r>
      <w:r w:rsidR="007C3645">
        <w:t xml:space="preserve">is </w:t>
      </w:r>
      <w:r w:rsidR="005F12F8" w:rsidRPr="005F12F8">
        <w:t xml:space="preserve">significantly </w:t>
      </w:r>
      <w:r w:rsidR="00C53FA0" w:rsidRPr="00C53FA0">
        <w:t>influenced by the wind pattern</w:t>
      </w:r>
      <w:r w:rsidR="00C53FA0">
        <w:t>s</w:t>
      </w:r>
      <w:r w:rsidR="00A3617E" w:rsidRPr="00A3617E">
        <w:t xml:space="preserve"> north of</w:t>
      </w:r>
      <w:r w:rsidR="00A3617E">
        <w:t xml:space="preserve"> </w:t>
      </w:r>
      <w:r w:rsidR="00A3617E" w:rsidRPr="00A3617E">
        <w:t xml:space="preserve">the shelf break </w:t>
      </w:r>
      <w:r w:rsidR="00C53FA0">
        <w:t>from</w:t>
      </w:r>
      <w:r w:rsidR="00A3617E" w:rsidRPr="00A3617E">
        <w:t xml:space="preserve"> January</w:t>
      </w:r>
      <w:r w:rsidR="00C53FA0">
        <w:t xml:space="preserve"> to </w:t>
      </w:r>
      <w:r w:rsidR="00A3617E" w:rsidRPr="00A3617E">
        <w:t>May</w:t>
      </w:r>
      <w:r w:rsidR="00257A4D">
        <w:t xml:space="preserve"> </w:t>
      </w:r>
      <w:r w:rsidR="00DB2AE5">
        <w:rPr>
          <w:noProof/>
        </w:rPr>
        <w:t>[</w:t>
      </w:r>
      <w:r w:rsidR="00FF421A" w:rsidRPr="00FF421A">
        <w:rPr>
          <w:noProof/>
        </w:rPr>
        <w:t xml:space="preserve">e.g., </w:t>
      </w:r>
      <w:r w:rsidR="00DB2AE5" w:rsidRPr="00423F24">
        <w:t>Guo et al., 2022</w:t>
      </w:r>
      <w:r w:rsidR="00DB2AE5">
        <w:rPr>
          <w:noProof/>
        </w:rPr>
        <w:t>]</w:t>
      </w:r>
      <w:r w:rsidR="00A3617E">
        <w:t>.</w:t>
      </w:r>
      <w:r w:rsidR="001D0BBA">
        <w:t xml:space="preserve"> </w:t>
      </w:r>
      <w:r w:rsidR="002D655E">
        <w:t>During</w:t>
      </w:r>
      <w:r w:rsidR="002D655E" w:rsidRPr="00851286">
        <w:t xml:space="preserve"> </w:t>
      </w:r>
      <w:r w:rsidR="002D655E">
        <w:t>the summer of 2017, u</w:t>
      </w:r>
      <w:r w:rsidR="001D0BBA" w:rsidRPr="002F3E7D">
        <w:t>nusual</w:t>
      </w:r>
      <w:r w:rsidR="00DE2F5E">
        <w:t xml:space="preserve"> wind pattern</w:t>
      </w:r>
      <w:r w:rsidR="00297B30">
        <w:t>s</w:t>
      </w:r>
      <w:r w:rsidR="004B00A7">
        <w:t xml:space="preserve"> were sugge</w:t>
      </w:r>
      <w:r w:rsidR="001B52D7">
        <w:t xml:space="preserve">sted to </w:t>
      </w:r>
      <w:r w:rsidR="00297B30" w:rsidRPr="00297B30">
        <w:t>have occurred in</w:t>
      </w:r>
      <w:r w:rsidR="00297B30">
        <w:t xml:space="preserve"> </w:t>
      </w:r>
      <w:r w:rsidR="001D0BBA" w:rsidRPr="002F3E7D">
        <w:t>PB</w:t>
      </w:r>
      <w:r w:rsidR="001629C3">
        <w:t>, which</w:t>
      </w:r>
      <w:r w:rsidR="002F3E7D" w:rsidRPr="002F3E7D">
        <w:t xml:space="preserve"> </w:t>
      </w:r>
      <w:r w:rsidR="007456E6">
        <w:t xml:space="preserve">even resulted in </w:t>
      </w:r>
      <w:r w:rsidR="007456E6" w:rsidRPr="007456E6">
        <w:t xml:space="preserve">strong advection of warmer waters towards the shelf region </w:t>
      </w:r>
      <w:r w:rsidR="002D104C">
        <w:t>in</w:t>
      </w:r>
      <w:r w:rsidR="007456E6" w:rsidRPr="007456E6">
        <w:t xml:space="preserve"> January</w:t>
      </w:r>
      <w:r w:rsidR="00A03DF9">
        <w:t xml:space="preserve"> </w:t>
      </w:r>
      <w:r w:rsidR="00DB2AE5">
        <w:rPr>
          <w:noProof/>
        </w:rPr>
        <w:t>[</w:t>
      </w:r>
      <w:r w:rsidR="00FF421A" w:rsidRPr="00423F24">
        <w:t>Meehl et al., 2019</w:t>
      </w:r>
      <w:r w:rsidR="00FF421A">
        <w:rPr>
          <w:noProof/>
        </w:rPr>
        <w:t xml:space="preserve">; </w:t>
      </w:r>
      <w:r w:rsidR="00FF421A" w:rsidRPr="00423F24">
        <w:t>Wang et al., 2019</w:t>
      </w:r>
      <w:r w:rsidR="00FF421A">
        <w:t xml:space="preserve">; </w:t>
      </w:r>
      <w:r w:rsidR="00DB2AE5" w:rsidRPr="00423F24">
        <w:t>Sabu et al., 2021</w:t>
      </w:r>
      <w:r w:rsidR="00DB2AE5">
        <w:rPr>
          <w:noProof/>
        </w:rPr>
        <w:t>]</w:t>
      </w:r>
      <w:r w:rsidR="002D104C">
        <w:t>.</w:t>
      </w:r>
      <w:r w:rsidR="00511DC3">
        <w:t xml:space="preserve"> </w:t>
      </w:r>
      <w:r w:rsidR="00511DC3">
        <w:rPr>
          <w:lang w:eastAsia="zh-CN"/>
        </w:rPr>
        <w:t>I</w:t>
      </w:r>
      <w:r w:rsidR="000E4963">
        <w:rPr>
          <w:lang w:eastAsia="zh-CN"/>
        </w:rPr>
        <w:t xml:space="preserve">n </w:t>
      </w:r>
      <w:r w:rsidR="00193070">
        <w:rPr>
          <w:lang w:eastAsia="zh-CN"/>
        </w:rPr>
        <w:t xml:space="preserve">the </w:t>
      </w:r>
      <w:r w:rsidR="00511DC3">
        <w:rPr>
          <w:lang w:eastAsia="zh-CN"/>
        </w:rPr>
        <w:t>present</w:t>
      </w:r>
      <w:r w:rsidR="000E4963">
        <w:rPr>
          <w:lang w:eastAsia="zh-CN"/>
        </w:rPr>
        <w:t xml:space="preserve"> study, </w:t>
      </w:r>
      <w:r w:rsidR="00473033">
        <w:rPr>
          <w:lang w:eastAsia="zh-CN"/>
        </w:rPr>
        <w:t>c</w:t>
      </w:r>
      <w:r w:rsidR="007E1D42">
        <w:rPr>
          <w:lang w:eastAsia="zh-CN"/>
        </w:rPr>
        <w:t>hanges</w:t>
      </w:r>
      <w:r w:rsidR="007E1D42" w:rsidRPr="00362CAB">
        <w:rPr>
          <w:lang w:eastAsia="zh-CN"/>
        </w:rPr>
        <w:t xml:space="preserve"> in the wind field</w:t>
      </w:r>
      <w:r w:rsidR="007E1D42">
        <w:rPr>
          <w:lang w:eastAsia="zh-CN"/>
        </w:rPr>
        <w:t xml:space="preserve"> </w:t>
      </w:r>
      <w:r w:rsidR="00516173">
        <w:rPr>
          <w:szCs w:val="24"/>
        </w:rPr>
        <w:t>during the period</w:t>
      </w:r>
      <w:r w:rsidR="00516173" w:rsidRPr="00557D8E">
        <w:rPr>
          <w:lang w:eastAsia="zh-CN"/>
        </w:rPr>
        <w:t xml:space="preserve"> </w:t>
      </w:r>
      <w:r w:rsidR="008040C3">
        <w:rPr>
          <w:lang w:eastAsia="zh-CN"/>
        </w:rPr>
        <w:t xml:space="preserve">are revealed to </w:t>
      </w:r>
      <w:r w:rsidR="00511DC3" w:rsidRPr="00557D8E">
        <w:rPr>
          <w:lang w:eastAsia="zh-CN"/>
        </w:rPr>
        <w:t xml:space="preserve">strengthen </w:t>
      </w:r>
      <w:r w:rsidR="007E1D42">
        <w:rPr>
          <w:szCs w:val="24"/>
        </w:rPr>
        <w:t xml:space="preserve">regional Ekman divergence, leading to </w:t>
      </w:r>
      <w:r w:rsidR="00306BC5" w:rsidRPr="00306BC5">
        <w:rPr>
          <w:szCs w:val="24"/>
        </w:rPr>
        <w:t>anomalous strong Ekman pumping</w:t>
      </w:r>
      <w:r w:rsidR="00160D5E">
        <w:rPr>
          <w:szCs w:val="24"/>
        </w:rPr>
        <w:t xml:space="preserve">, </w:t>
      </w:r>
      <w:r w:rsidR="00462428" w:rsidRPr="00462428">
        <w:rPr>
          <w:szCs w:val="24"/>
        </w:rPr>
        <w:t>particularly in the southern coastal area</w:t>
      </w:r>
      <w:r w:rsidR="00367A63">
        <w:rPr>
          <w:szCs w:val="24"/>
        </w:rPr>
        <w:t xml:space="preserve"> (Figure 1</w:t>
      </w:r>
      <w:r w:rsidR="002B4DF8">
        <w:rPr>
          <w:szCs w:val="24"/>
        </w:rPr>
        <w:t>3</w:t>
      </w:r>
      <w:r w:rsidR="00367A63">
        <w:rPr>
          <w:szCs w:val="24"/>
        </w:rPr>
        <w:t>a)</w:t>
      </w:r>
      <w:r w:rsidR="007518C2">
        <w:rPr>
          <w:szCs w:val="24"/>
        </w:rPr>
        <w:t xml:space="preserve">. </w:t>
      </w:r>
      <w:r w:rsidR="00351CA5">
        <w:rPr>
          <w:szCs w:val="24"/>
        </w:rPr>
        <w:t>The wind-induced Ekman pumping</w:t>
      </w:r>
      <w:r w:rsidR="0066393B">
        <w:rPr>
          <w:szCs w:val="24"/>
        </w:rPr>
        <w:t xml:space="preserve"> velocities</w:t>
      </w:r>
      <w:r w:rsidR="00351CA5">
        <w:rPr>
          <w:szCs w:val="24"/>
        </w:rPr>
        <w:t xml:space="preserve"> </w:t>
      </w:r>
      <w:r w:rsidR="00CA4E87">
        <w:rPr>
          <w:szCs w:val="24"/>
        </w:rPr>
        <w:t>from</w:t>
      </w:r>
      <w:r w:rsidR="00063D1E">
        <w:rPr>
          <w:szCs w:val="24"/>
        </w:rPr>
        <w:t xml:space="preserve"> March</w:t>
      </w:r>
      <w:r w:rsidR="003108B3">
        <w:rPr>
          <w:szCs w:val="24"/>
        </w:rPr>
        <w:t xml:space="preserve"> to </w:t>
      </w:r>
      <w:r w:rsidR="00063D1E">
        <w:rPr>
          <w:szCs w:val="24"/>
        </w:rPr>
        <w:t>May</w:t>
      </w:r>
      <w:r w:rsidR="00351CA5">
        <w:rPr>
          <w:szCs w:val="24"/>
        </w:rPr>
        <w:t xml:space="preserve"> </w:t>
      </w:r>
      <w:r w:rsidR="0049421B">
        <w:rPr>
          <w:lang w:eastAsia="zh-CN"/>
        </w:rPr>
        <w:t>in the anomaly region</w:t>
      </w:r>
      <w:r w:rsidR="0049421B">
        <w:rPr>
          <w:szCs w:val="24"/>
        </w:rPr>
        <w:t xml:space="preserve"> </w:t>
      </w:r>
      <w:r w:rsidR="003108B3" w:rsidRPr="003108B3">
        <w:rPr>
          <w:szCs w:val="24"/>
        </w:rPr>
        <w:t>significantly exceeded the multiyear average</w:t>
      </w:r>
      <w:r w:rsidR="007721E1">
        <w:rPr>
          <w:szCs w:val="24"/>
        </w:rPr>
        <w:t xml:space="preserve"> (Figure 1</w:t>
      </w:r>
      <w:r w:rsidR="002B4DF8">
        <w:rPr>
          <w:szCs w:val="24"/>
        </w:rPr>
        <w:t>3</w:t>
      </w:r>
      <w:r w:rsidR="00CE04AC">
        <w:rPr>
          <w:szCs w:val="24"/>
        </w:rPr>
        <w:t>b</w:t>
      </w:r>
      <w:r w:rsidR="007721E1">
        <w:rPr>
          <w:szCs w:val="24"/>
        </w:rPr>
        <w:t>)</w:t>
      </w:r>
      <w:r w:rsidR="002F222B">
        <w:rPr>
          <w:szCs w:val="24"/>
        </w:rPr>
        <w:t>,</w:t>
      </w:r>
      <w:r w:rsidR="00DF4007">
        <w:rPr>
          <w:szCs w:val="24"/>
        </w:rPr>
        <w:t xml:space="preserve"> </w:t>
      </w:r>
      <w:r w:rsidR="00CC11B2">
        <w:rPr>
          <w:szCs w:val="24"/>
        </w:rPr>
        <w:t>further</w:t>
      </w:r>
      <w:r w:rsidR="00244395">
        <w:rPr>
          <w:szCs w:val="24"/>
        </w:rPr>
        <w:t xml:space="preserve"> </w:t>
      </w:r>
      <w:r w:rsidR="00C942A8">
        <w:rPr>
          <w:szCs w:val="24"/>
        </w:rPr>
        <w:t>promot</w:t>
      </w:r>
      <w:r w:rsidR="00CC11B2">
        <w:rPr>
          <w:szCs w:val="24"/>
        </w:rPr>
        <w:t>ing</w:t>
      </w:r>
      <w:r w:rsidR="00C942A8">
        <w:rPr>
          <w:szCs w:val="24"/>
        </w:rPr>
        <w:t xml:space="preserve"> the </w:t>
      </w:r>
      <w:r w:rsidR="00C51852">
        <w:rPr>
          <w:szCs w:val="24"/>
        </w:rPr>
        <w:t>upwelling</w:t>
      </w:r>
      <w:r w:rsidR="00C942A8">
        <w:rPr>
          <w:szCs w:val="24"/>
        </w:rPr>
        <w:t xml:space="preserve"> of </w:t>
      </w:r>
      <w:r w:rsidR="00C51852">
        <w:rPr>
          <w:szCs w:val="24"/>
        </w:rPr>
        <w:t>CDW</w:t>
      </w:r>
      <w:r w:rsidR="00E7491A">
        <w:rPr>
          <w:szCs w:val="24"/>
        </w:rPr>
        <w:t>.</w:t>
      </w:r>
      <w:r w:rsidR="002F222B">
        <w:rPr>
          <w:szCs w:val="24"/>
        </w:rPr>
        <w:t xml:space="preserve"> </w:t>
      </w:r>
      <w:r w:rsidR="00E7491A">
        <w:rPr>
          <w:szCs w:val="24"/>
        </w:rPr>
        <w:t>That</w:t>
      </w:r>
      <w:r w:rsidR="007734C9">
        <w:rPr>
          <w:szCs w:val="24"/>
        </w:rPr>
        <w:t xml:space="preserve"> </w:t>
      </w:r>
      <w:r w:rsidR="00040233" w:rsidRPr="00040233">
        <w:t>facilitate</w:t>
      </w:r>
      <w:r w:rsidR="007734C9">
        <w:t>d</w:t>
      </w:r>
      <w:r w:rsidR="00040233" w:rsidRPr="00040233">
        <w:t xml:space="preserve"> the development of </w:t>
      </w:r>
      <w:r w:rsidR="00D50C5A">
        <w:t xml:space="preserve">meridional </w:t>
      </w:r>
      <w:r w:rsidR="00040233" w:rsidRPr="00040233">
        <w:t>density gradients</w:t>
      </w:r>
      <w:r w:rsidR="00040233">
        <w:t>,</w:t>
      </w:r>
      <w:r w:rsidR="00040233" w:rsidRPr="00040233">
        <w:t xml:space="preserve"> </w:t>
      </w:r>
      <w:r w:rsidR="00C360DB">
        <w:t>amplif</w:t>
      </w:r>
      <w:r w:rsidR="00D50C5A">
        <w:t>y</w:t>
      </w:r>
      <w:r w:rsidR="00040233">
        <w:t>ing</w:t>
      </w:r>
      <w:r w:rsidR="00C360DB">
        <w:t xml:space="preserve"> the</w:t>
      </w:r>
      <w:r w:rsidR="00C360DB" w:rsidRPr="00EF15D0">
        <w:t xml:space="preserve"> </w:t>
      </w:r>
      <w:r w:rsidR="00C360DB">
        <w:t>lifting of</w:t>
      </w:r>
      <w:r w:rsidR="00C360DB" w:rsidRPr="00EF15D0">
        <w:t xml:space="preserve"> isopycnal</w:t>
      </w:r>
      <w:r w:rsidR="00994D1A">
        <w:t>s</w:t>
      </w:r>
      <w:r w:rsidR="006948E3">
        <w:t xml:space="preserve"> near</w:t>
      </w:r>
      <w:r w:rsidR="006948E3" w:rsidRPr="006948E3">
        <w:t xml:space="preserve"> the coast</w:t>
      </w:r>
      <w:r w:rsidR="00C360DB">
        <w:t>.</w:t>
      </w:r>
      <w:r w:rsidR="00C360DB" w:rsidRPr="008A54EE">
        <w:rPr>
          <w:lang w:eastAsia="zh-CN"/>
        </w:rPr>
        <w:t xml:space="preserve"> </w:t>
      </w:r>
      <w:r w:rsidR="008E4F27" w:rsidRPr="008E4F27">
        <w:rPr>
          <w:lang w:eastAsia="zh-CN"/>
        </w:rPr>
        <w:t>Consequently,</w:t>
      </w:r>
      <w:r w:rsidR="008E4F27">
        <w:rPr>
          <w:lang w:eastAsia="zh-CN"/>
        </w:rPr>
        <w:t xml:space="preserve"> t</w:t>
      </w:r>
      <w:r w:rsidR="00C360DB" w:rsidRPr="00E87B63">
        <w:rPr>
          <w:lang w:eastAsia="zh-CN"/>
        </w:rPr>
        <w:t xml:space="preserve">he </w:t>
      </w:r>
      <w:r w:rsidR="00C360DB" w:rsidRPr="002873D2">
        <w:t>baroclinic</w:t>
      </w:r>
      <w:r w:rsidR="00C360DB" w:rsidRPr="00E87B63">
        <w:rPr>
          <w:lang w:eastAsia="zh-CN"/>
        </w:rPr>
        <w:t xml:space="preserve"> energy conversion</w:t>
      </w:r>
      <w:r w:rsidR="00C360DB" w:rsidRPr="00A94922">
        <w:rPr>
          <w:lang w:eastAsia="zh-CN"/>
        </w:rPr>
        <w:t xml:space="preserve"> </w:t>
      </w:r>
      <w:r w:rsidR="00C360DB">
        <w:rPr>
          <w:lang w:eastAsia="zh-CN"/>
        </w:rPr>
        <w:t xml:space="preserve">was </w:t>
      </w:r>
      <w:r w:rsidR="00C360DB" w:rsidRPr="00E87B63">
        <w:rPr>
          <w:lang w:eastAsia="zh-CN"/>
        </w:rPr>
        <w:t>intensifie</w:t>
      </w:r>
      <w:r w:rsidR="00C360DB">
        <w:rPr>
          <w:lang w:eastAsia="zh-CN"/>
        </w:rPr>
        <w:t>d</w:t>
      </w:r>
      <w:r w:rsidR="00DA20C4">
        <w:rPr>
          <w:lang w:eastAsia="zh-CN"/>
        </w:rPr>
        <w:t>,</w:t>
      </w:r>
      <w:r w:rsidR="00DA20C4" w:rsidRPr="00DA20C4">
        <w:rPr>
          <w:lang w:eastAsia="zh-CN"/>
        </w:rPr>
        <w:t xml:space="preserve"> </w:t>
      </w:r>
      <w:r w:rsidR="00DA20C4" w:rsidRPr="005E5D96">
        <w:rPr>
          <w:lang w:eastAsia="zh-CN"/>
        </w:rPr>
        <w:t xml:space="preserve">ultimately </w:t>
      </w:r>
      <w:r w:rsidR="00DA20C4">
        <w:rPr>
          <w:lang w:eastAsia="zh-CN"/>
        </w:rPr>
        <w:t>resulting</w:t>
      </w:r>
      <w:r w:rsidR="00DA20C4" w:rsidRPr="00DE21F7">
        <w:rPr>
          <w:lang w:eastAsia="zh-CN"/>
        </w:rPr>
        <w:t xml:space="preserve"> </w:t>
      </w:r>
      <w:r w:rsidR="00DA20C4">
        <w:rPr>
          <w:lang w:eastAsia="zh-CN"/>
        </w:rPr>
        <w:t>in</w:t>
      </w:r>
      <w:r w:rsidR="00DA20C4" w:rsidRPr="005E5D96">
        <w:rPr>
          <w:lang w:eastAsia="zh-CN"/>
        </w:rPr>
        <w:t xml:space="preserve"> the observed anomalies in EKE</w:t>
      </w:r>
      <w:r w:rsidR="00DC4453">
        <w:rPr>
          <w:lang w:eastAsia="zh-CN"/>
        </w:rPr>
        <w:t>.</w:t>
      </w:r>
      <w:r w:rsidR="00DC4453" w:rsidRPr="00DC4453">
        <w:rPr>
          <w:lang w:eastAsia="zh-CN"/>
        </w:rPr>
        <w:t xml:space="preserve"> </w:t>
      </w:r>
      <w:r w:rsidR="002D7EBD">
        <w:rPr>
          <w:lang w:eastAsia="zh-CN"/>
        </w:rPr>
        <w:t>In summary, t</w:t>
      </w:r>
      <w:r w:rsidR="00DC4453" w:rsidRPr="00794E35">
        <w:rPr>
          <w:lang w:eastAsia="zh-CN"/>
        </w:rPr>
        <w:t>h</w:t>
      </w:r>
      <w:r w:rsidR="00DC4453">
        <w:rPr>
          <w:lang w:eastAsia="zh-CN"/>
        </w:rPr>
        <w:t>ese processes</w:t>
      </w:r>
      <w:r w:rsidR="00DC4453" w:rsidRPr="00794E35">
        <w:rPr>
          <w:lang w:eastAsia="zh-CN"/>
        </w:rPr>
        <w:t xml:space="preserve"> </w:t>
      </w:r>
      <w:r w:rsidR="00F246D9" w:rsidRPr="00F246D9">
        <w:t xml:space="preserve">contributed to the </w:t>
      </w:r>
      <w:r w:rsidR="0060213A" w:rsidRPr="0060213A">
        <w:t>heightened</w:t>
      </w:r>
      <w:r w:rsidR="00DC4453" w:rsidRPr="00794E35">
        <w:rPr>
          <w:lang w:eastAsia="zh-CN"/>
        </w:rPr>
        <w:t xml:space="preserve"> generation of eddies and </w:t>
      </w:r>
      <w:r w:rsidR="001E6148">
        <w:rPr>
          <w:lang w:eastAsia="zh-CN"/>
        </w:rPr>
        <w:t>enhancement</w:t>
      </w:r>
      <w:r w:rsidR="00DC4453">
        <w:rPr>
          <w:lang w:eastAsia="zh-CN"/>
        </w:rPr>
        <w:t xml:space="preserve"> </w:t>
      </w:r>
      <w:r w:rsidR="001E6148">
        <w:rPr>
          <w:lang w:eastAsia="zh-CN"/>
        </w:rPr>
        <w:t xml:space="preserve">of </w:t>
      </w:r>
      <w:r w:rsidR="00DC4453">
        <w:rPr>
          <w:lang w:eastAsia="zh-CN"/>
        </w:rPr>
        <w:t>eddy energy</w:t>
      </w:r>
      <w:r w:rsidR="00DC4453" w:rsidRPr="00794E35">
        <w:rPr>
          <w:lang w:eastAsia="zh-CN"/>
        </w:rPr>
        <w:t xml:space="preserve"> of the system.</w:t>
      </w:r>
      <w:r w:rsidR="002B49E4">
        <w:rPr>
          <w:lang w:eastAsia="zh-CN"/>
        </w:rPr>
        <w:t xml:space="preserve"> </w:t>
      </w:r>
    </w:p>
    <w:p w14:paraId="7CC23B22" w14:textId="2A019FFB" w:rsidR="005D1C38" w:rsidRDefault="00805CA3" w:rsidP="005D1C38">
      <w:pPr>
        <w:ind w:firstLine="480"/>
        <w:rPr>
          <w:szCs w:val="24"/>
          <w:lang w:eastAsia="zh-CN"/>
        </w:rPr>
      </w:pPr>
      <w:bookmarkStart w:id="36" w:name="OLE_LINK21"/>
      <w:r w:rsidRPr="00805CA3">
        <w:rPr>
          <w:szCs w:val="24"/>
          <w:lang w:eastAsia="zh-CN"/>
        </w:rPr>
        <w:t>Collectively,</w:t>
      </w:r>
      <w:r w:rsidR="00AB2881" w:rsidRPr="00AB2881">
        <w:rPr>
          <w:szCs w:val="24"/>
          <w:lang w:eastAsia="zh-CN"/>
        </w:rPr>
        <w:t xml:space="preserve"> </w:t>
      </w:r>
      <w:r>
        <w:rPr>
          <w:szCs w:val="24"/>
          <w:lang w:eastAsia="zh-CN"/>
        </w:rPr>
        <w:t>o</w:t>
      </w:r>
      <w:r w:rsidR="00113874">
        <w:rPr>
          <w:szCs w:val="24"/>
          <w:lang w:eastAsia="zh-CN"/>
        </w:rPr>
        <w:t>ur</w:t>
      </w:r>
      <w:r w:rsidR="00AB2881" w:rsidRPr="00AB2881">
        <w:rPr>
          <w:szCs w:val="24"/>
          <w:lang w:eastAsia="zh-CN"/>
        </w:rPr>
        <w:t xml:space="preserve"> findings contribute </w:t>
      </w:r>
      <w:r w:rsidR="00977FCC" w:rsidRPr="00977FCC">
        <w:rPr>
          <w:szCs w:val="24"/>
          <w:lang w:eastAsia="zh-CN"/>
        </w:rPr>
        <w:t>significantly</w:t>
      </w:r>
      <w:r w:rsidR="00977FCC">
        <w:rPr>
          <w:szCs w:val="24"/>
          <w:lang w:eastAsia="zh-CN"/>
        </w:rPr>
        <w:t xml:space="preserve"> </w:t>
      </w:r>
      <w:r w:rsidR="00AB2881" w:rsidRPr="00AB2881">
        <w:rPr>
          <w:szCs w:val="24"/>
          <w:lang w:eastAsia="zh-CN"/>
        </w:rPr>
        <w:t xml:space="preserve">to </w:t>
      </w:r>
      <w:r w:rsidR="002C5806">
        <w:rPr>
          <w:szCs w:val="24"/>
          <w:lang w:eastAsia="zh-CN"/>
        </w:rPr>
        <w:t>the</w:t>
      </w:r>
      <w:r w:rsidR="00AB2881" w:rsidRPr="00AB2881">
        <w:rPr>
          <w:szCs w:val="24"/>
          <w:lang w:eastAsia="zh-CN"/>
        </w:rPr>
        <w:t xml:space="preserve"> understanding of </w:t>
      </w:r>
      <w:r w:rsidR="00AB2881">
        <w:rPr>
          <w:szCs w:val="24"/>
          <w:lang w:eastAsia="zh-CN"/>
        </w:rPr>
        <w:t>energy</w:t>
      </w:r>
      <w:r w:rsidR="00AB2881" w:rsidRPr="00AB2881">
        <w:rPr>
          <w:szCs w:val="24"/>
          <w:lang w:eastAsia="zh-CN"/>
        </w:rPr>
        <w:t xml:space="preserve"> dynamics and</w:t>
      </w:r>
      <w:r w:rsidR="00AB2881">
        <w:rPr>
          <w:szCs w:val="24"/>
          <w:lang w:eastAsia="zh-CN"/>
        </w:rPr>
        <w:t xml:space="preserve"> </w:t>
      </w:r>
      <w:r w:rsidR="00AB2881" w:rsidRPr="00AB2881">
        <w:rPr>
          <w:szCs w:val="24"/>
          <w:lang w:eastAsia="zh-CN"/>
        </w:rPr>
        <w:t>transformation mechanisms in the</w:t>
      </w:r>
      <w:r w:rsidR="00AB2881">
        <w:rPr>
          <w:szCs w:val="24"/>
          <w:lang w:eastAsia="zh-CN"/>
        </w:rPr>
        <w:t xml:space="preserve"> </w:t>
      </w:r>
      <w:r w:rsidR="002C5806">
        <w:rPr>
          <w:szCs w:val="24"/>
          <w:lang w:eastAsia="zh-CN"/>
        </w:rPr>
        <w:t>regio</w:t>
      </w:r>
      <w:r w:rsidR="00952569">
        <w:rPr>
          <w:rFonts w:hint="eastAsia"/>
          <w:szCs w:val="24"/>
          <w:lang w:eastAsia="zh-CN"/>
        </w:rPr>
        <w:t>n</w:t>
      </w:r>
      <w:r w:rsidR="00AB2881" w:rsidRPr="00AB2881">
        <w:rPr>
          <w:szCs w:val="24"/>
          <w:lang w:eastAsia="zh-CN"/>
        </w:rPr>
        <w:t>.</w:t>
      </w:r>
      <w:r>
        <w:rPr>
          <w:szCs w:val="24"/>
          <w:lang w:eastAsia="zh-CN"/>
        </w:rPr>
        <w:t xml:space="preserve"> </w:t>
      </w:r>
      <w:r w:rsidR="00051FFA" w:rsidRPr="00051FFA">
        <w:rPr>
          <w:szCs w:val="24"/>
          <w:lang w:eastAsia="zh-CN"/>
        </w:rPr>
        <w:t>Previous stud</w:t>
      </w:r>
      <w:r w:rsidR="00051FFA">
        <w:rPr>
          <w:szCs w:val="24"/>
          <w:lang w:eastAsia="zh-CN"/>
        </w:rPr>
        <w:t>ies</w:t>
      </w:r>
      <w:r w:rsidR="006856AA">
        <w:rPr>
          <w:szCs w:val="24"/>
          <w:lang w:eastAsia="zh-CN"/>
        </w:rPr>
        <w:t xml:space="preserve"> </w:t>
      </w:r>
      <w:r w:rsidR="006856AA" w:rsidRPr="006856AA">
        <w:rPr>
          <w:szCs w:val="24"/>
          <w:lang w:eastAsia="zh-CN"/>
        </w:rPr>
        <w:t>predominantly</w:t>
      </w:r>
      <w:r w:rsidR="00051FFA" w:rsidRPr="00051FFA">
        <w:rPr>
          <w:szCs w:val="24"/>
          <w:lang w:eastAsia="zh-CN"/>
        </w:rPr>
        <w:t xml:space="preserve"> focused on the baroclinic instability induced by wind forcing</w:t>
      </w:r>
      <w:r w:rsidR="006856AA">
        <w:rPr>
          <w:szCs w:val="24"/>
          <w:lang w:eastAsia="zh-CN"/>
        </w:rPr>
        <w:t xml:space="preserve"> </w:t>
      </w:r>
      <w:r w:rsidR="00304E6E" w:rsidRPr="00423F24">
        <w:t>[</w:t>
      </w:r>
      <w:r w:rsidR="00820DEE">
        <w:t xml:space="preserve">e.g., Wu et al., 2017; </w:t>
      </w:r>
      <w:r w:rsidR="00304E6E" w:rsidRPr="00423F24">
        <w:t>Matsuta and Masumoto</w:t>
      </w:r>
      <w:r w:rsidR="00304E6E">
        <w:t xml:space="preserve">, </w:t>
      </w:r>
      <w:r w:rsidR="00304E6E" w:rsidRPr="00423F24">
        <w:t>2023]</w:t>
      </w:r>
      <w:r w:rsidR="00051FFA" w:rsidRPr="00051FFA">
        <w:rPr>
          <w:szCs w:val="24"/>
          <w:lang w:eastAsia="zh-CN"/>
        </w:rPr>
        <w:t>, while th</w:t>
      </w:r>
      <w:r w:rsidR="00304E6E">
        <w:rPr>
          <w:szCs w:val="24"/>
          <w:lang w:eastAsia="zh-CN"/>
        </w:rPr>
        <w:t>is</w:t>
      </w:r>
      <w:r w:rsidR="00051FFA" w:rsidRPr="00051FFA">
        <w:rPr>
          <w:szCs w:val="24"/>
          <w:lang w:eastAsia="zh-CN"/>
        </w:rPr>
        <w:t xml:space="preserve"> study emphasize</w:t>
      </w:r>
      <w:r w:rsidR="001816A1">
        <w:rPr>
          <w:szCs w:val="24"/>
          <w:lang w:eastAsia="zh-CN"/>
        </w:rPr>
        <w:t>s</w:t>
      </w:r>
      <w:r w:rsidR="00051FFA" w:rsidRPr="00051FFA">
        <w:rPr>
          <w:szCs w:val="24"/>
          <w:lang w:eastAsia="zh-CN"/>
        </w:rPr>
        <w:t xml:space="preserve"> the importan</w:t>
      </w:r>
      <w:r w:rsidR="001816A1">
        <w:rPr>
          <w:szCs w:val="24"/>
          <w:lang w:eastAsia="zh-CN"/>
        </w:rPr>
        <w:t>t role played by</w:t>
      </w:r>
      <w:r w:rsidR="00051FFA" w:rsidRPr="00051FFA">
        <w:rPr>
          <w:szCs w:val="24"/>
          <w:lang w:eastAsia="zh-CN"/>
        </w:rPr>
        <w:t xml:space="preserve"> current</w:t>
      </w:r>
      <w:r w:rsidR="001816A1">
        <w:rPr>
          <w:szCs w:val="24"/>
          <w:lang w:eastAsia="zh-CN"/>
        </w:rPr>
        <w:t>s</w:t>
      </w:r>
      <w:r w:rsidR="00051FFA" w:rsidRPr="00051FFA">
        <w:rPr>
          <w:szCs w:val="24"/>
          <w:lang w:eastAsia="zh-CN"/>
        </w:rPr>
        <w:t xml:space="preserve"> in </w:t>
      </w:r>
      <w:r w:rsidR="00051FFA" w:rsidRPr="00051FFA">
        <w:rPr>
          <w:szCs w:val="24"/>
          <w:lang w:eastAsia="zh-CN"/>
        </w:rPr>
        <w:lastRenderedPageBreak/>
        <w:t>the interior ocean</w:t>
      </w:r>
      <w:r w:rsidR="00C60154">
        <w:rPr>
          <w:szCs w:val="24"/>
          <w:lang w:eastAsia="zh-CN"/>
        </w:rPr>
        <w:t xml:space="preserve">. </w:t>
      </w:r>
      <w:r w:rsidR="00603C78">
        <w:rPr>
          <w:szCs w:val="24"/>
          <w:lang w:eastAsia="zh-CN"/>
        </w:rPr>
        <w:t>D</w:t>
      </w:r>
      <w:r w:rsidR="00603C78" w:rsidRPr="00603C78">
        <w:rPr>
          <w:szCs w:val="24"/>
          <w:lang w:eastAsia="zh-CN"/>
        </w:rPr>
        <w:t>espite</w:t>
      </w:r>
      <w:r w:rsidR="00603C78">
        <w:rPr>
          <w:szCs w:val="24"/>
          <w:lang w:eastAsia="zh-CN"/>
        </w:rPr>
        <w:t xml:space="preserve"> </w:t>
      </w:r>
      <w:r w:rsidR="008D7042" w:rsidRPr="008D7042">
        <w:rPr>
          <w:szCs w:val="24"/>
          <w:lang w:eastAsia="zh-CN"/>
        </w:rPr>
        <w:t>other Antarctic regions also experienced positive anomalies in spatially averaged EKE during th</w:t>
      </w:r>
      <w:r w:rsidR="00B83422">
        <w:rPr>
          <w:szCs w:val="24"/>
          <w:lang w:eastAsia="zh-CN"/>
        </w:rPr>
        <w:t>e same</w:t>
      </w:r>
      <w:r w:rsidR="008D7042" w:rsidRPr="008D7042">
        <w:rPr>
          <w:szCs w:val="24"/>
          <w:lang w:eastAsia="zh-CN"/>
        </w:rPr>
        <w:t xml:space="preserve"> year,</w:t>
      </w:r>
      <w:r w:rsidR="0075288C" w:rsidRPr="0075288C">
        <w:rPr>
          <w:szCs w:val="24"/>
          <w:lang w:eastAsia="zh-CN"/>
        </w:rPr>
        <w:t xml:space="preserve"> </w:t>
      </w:r>
      <w:r w:rsidR="003744D3">
        <w:rPr>
          <w:szCs w:val="24"/>
          <w:lang w:eastAsia="zh-CN"/>
        </w:rPr>
        <w:t>they did</w:t>
      </w:r>
      <w:r w:rsidR="003744D3" w:rsidRPr="0075288C">
        <w:rPr>
          <w:szCs w:val="24"/>
          <w:lang w:eastAsia="zh-CN"/>
        </w:rPr>
        <w:t xml:space="preserve"> not exhibit</w:t>
      </w:r>
      <w:r w:rsidR="00D400E8">
        <w:rPr>
          <w:szCs w:val="24"/>
          <w:lang w:eastAsia="zh-CN"/>
        </w:rPr>
        <w:t xml:space="preserve"> </w:t>
      </w:r>
      <w:r w:rsidR="003744D3" w:rsidRPr="0075288C">
        <w:rPr>
          <w:szCs w:val="24"/>
          <w:lang w:eastAsia="zh-CN"/>
        </w:rPr>
        <w:t xml:space="preserve">distinctive </w:t>
      </w:r>
      <w:r w:rsidR="00CA4E87">
        <w:rPr>
          <w:szCs w:val="24"/>
          <w:lang w:eastAsia="zh-CN"/>
        </w:rPr>
        <w:t>phenomena</w:t>
      </w:r>
      <w:r w:rsidR="003744D3" w:rsidRPr="0075288C">
        <w:rPr>
          <w:szCs w:val="24"/>
          <w:lang w:eastAsia="zh-CN"/>
        </w:rPr>
        <w:t xml:space="preserve"> observed in our study area.</w:t>
      </w:r>
      <w:r w:rsidR="003744D3">
        <w:rPr>
          <w:szCs w:val="24"/>
          <w:lang w:eastAsia="zh-CN"/>
        </w:rPr>
        <w:t xml:space="preserve"> </w:t>
      </w:r>
      <w:r w:rsidR="0075288C" w:rsidRPr="0075288C">
        <w:rPr>
          <w:szCs w:val="24"/>
          <w:lang w:eastAsia="zh-CN"/>
        </w:rPr>
        <w:t xml:space="preserve">We speculate that </w:t>
      </w:r>
      <w:r w:rsidR="00AC6AB2" w:rsidRPr="00AC6AB2">
        <w:rPr>
          <w:szCs w:val="24"/>
          <w:lang w:eastAsia="zh-CN"/>
        </w:rPr>
        <w:t>the variations in EKE may be influenced by large-scale climate modes, and these differences could</w:t>
      </w:r>
      <w:r w:rsidR="0075288C" w:rsidRPr="0075288C">
        <w:rPr>
          <w:szCs w:val="24"/>
          <w:lang w:eastAsia="zh-CN"/>
        </w:rPr>
        <w:t xml:space="preserve"> be attributed to the combined effects of ocean currents, topography, and other </w:t>
      </w:r>
      <w:r w:rsidR="00ED5DE5" w:rsidRPr="00ED5DE5">
        <w:rPr>
          <w:szCs w:val="24"/>
          <w:lang w:eastAsia="zh-CN"/>
        </w:rPr>
        <w:t>unique characteristics</w:t>
      </w:r>
      <w:r w:rsidR="0075288C" w:rsidRPr="0075288C">
        <w:rPr>
          <w:szCs w:val="24"/>
          <w:lang w:eastAsia="zh-CN"/>
        </w:rPr>
        <w:t xml:space="preserve"> specific to our study region. </w:t>
      </w:r>
      <w:r w:rsidR="001F5F9E" w:rsidRPr="001F5F9E">
        <w:rPr>
          <w:szCs w:val="24"/>
          <w:lang w:eastAsia="zh-CN"/>
        </w:rPr>
        <w:t xml:space="preserve">Future research endeavors could further explore the feedback mechanisms </w:t>
      </w:r>
      <w:r w:rsidR="00184C94" w:rsidRPr="00184C94">
        <w:rPr>
          <w:szCs w:val="24"/>
          <w:lang w:eastAsia="zh-CN"/>
        </w:rPr>
        <w:t>operating</w:t>
      </w:r>
      <w:r w:rsidR="001F5F9E" w:rsidRPr="001F5F9E">
        <w:rPr>
          <w:szCs w:val="24"/>
          <w:lang w:eastAsia="zh-CN"/>
        </w:rPr>
        <w:t xml:space="preserve"> in polar regions.</w:t>
      </w:r>
    </w:p>
    <w:bookmarkEnd w:id="36"/>
    <w:p w14:paraId="5584E7A3" w14:textId="77777777" w:rsidR="006D29D5" w:rsidRPr="006D29D5" w:rsidRDefault="006D29D5" w:rsidP="00D65850">
      <w:pPr>
        <w:pStyle w:val="Figure"/>
        <w:rPr>
          <w:rFonts w:eastAsiaTheme="minorEastAsia"/>
        </w:rPr>
      </w:pPr>
    </w:p>
    <w:p w14:paraId="6622215B" w14:textId="3D43110C" w:rsidR="00D90B97" w:rsidRDefault="00154140" w:rsidP="00F0147B">
      <w:pPr>
        <w:pStyle w:val="H1"/>
      </w:pPr>
      <w:r>
        <w:t>5</w:t>
      </w:r>
      <w:r w:rsidR="00E367F2" w:rsidRPr="00F0147B">
        <w:t xml:space="preserve">. </w:t>
      </w:r>
      <w:r w:rsidR="00EF2541">
        <w:t>Conclusions</w:t>
      </w:r>
    </w:p>
    <w:p w14:paraId="46167222" w14:textId="2306ED9D" w:rsidR="00EA485F" w:rsidRPr="00806418" w:rsidRDefault="00D82FEF" w:rsidP="00B00D18">
      <w:pPr>
        <w:pStyle w:val="ParagraphText"/>
        <w:ind w:firstLineChars="200" w:firstLine="480"/>
        <w:jc w:val="both"/>
        <w:rPr>
          <w:lang w:eastAsia="zh-CN"/>
        </w:rPr>
      </w:pPr>
      <w:r>
        <w:rPr>
          <w:lang w:eastAsia="zh-CN"/>
        </w:rPr>
        <w:t>In</w:t>
      </w:r>
      <w:r w:rsidR="00531491">
        <w:rPr>
          <w:lang w:eastAsia="zh-CN"/>
        </w:rPr>
        <w:t xml:space="preserve"> this </w:t>
      </w:r>
      <w:r>
        <w:rPr>
          <w:lang w:eastAsia="zh-CN"/>
        </w:rPr>
        <w:t xml:space="preserve">study, </w:t>
      </w:r>
      <w:r w:rsidR="00E32284" w:rsidRPr="00E32284">
        <w:rPr>
          <w:lang w:eastAsia="zh-CN"/>
        </w:rPr>
        <w:t>a systematic energetics analysis framework is employed to examine the notable anomalies of an intensified EKE event observed in the southwest region of the Kerguelen Plateau in 2017 based on a reanalysis product.</w:t>
      </w:r>
      <w:r w:rsidR="00A121F3">
        <w:rPr>
          <w:lang w:eastAsia="zh-CN"/>
        </w:rPr>
        <w:t xml:space="preserve"> </w:t>
      </w:r>
      <w:r w:rsidR="00A121F3" w:rsidRPr="00A121F3">
        <w:rPr>
          <w:lang w:eastAsia="zh-CN"/>
        </w:rPr>
        <w:t xml:space="preserve">The EKE anomaly </w:t>
      </w:r>
      <w:r w:rsidR="00CF0B83" w:rsidRPr="00CF0B83">
        <w:rPr>
          <w:lang w:eastAsia="zh-CN"/>
        </w:rPr>
        <w:t xml:space="preserve">existing at all depths </w:t>
      </w:r>
      <w:r w:rsidR="00A121F3" w:rsidRPr="00A121F3">
        <w:rPr>
          <w:lang w:eastAsia="zh-CN"/>
        </w:rPr>
        <w:t>emerges in April, reaches its peak during the austral winter, and persists into the following summer.</w:t>
      </w:r>
      <w:r w:rsidR="00EA485F">
        <w:rPr>
          <w:lang w:eastAsia="zh-CN"/>
        </w:rPr>
        <w:t xml:space="preserve"> </w:t>
      </w:r>
      <w:r w:rsidR="005676B8">
        <w:rPr>
          <w:lang w:eastAsia="zh-CN"/>
        </w:rPr>
        <w:t>Our results</w:t>
      </w:r>
      <w:r w:rsidR="00E1783F">
        <w:rPr>
          <w:lang w:eastAsia="zh-CN"/>
        </w:rPr>
        <w:t xml:space="preserve"> </w:t>
      </w:r>
      <w:r w:rsidR="009F2017" w:rsidRPr="009F2017">
        <w:rPr>
          <w:lang w:eastAsia="zh-CN"/>
        </w:rPr>
        <w:t xml:space="preserve">indicate that the </w:t>
      </w:r>
      <w:r w:rsidR="00783D4F">
        <w:rPr>
          <w:lang w:eastAsia="zh-CN"/>
        </w:rPr>
        <w:t>anomalous</w:t>
      </w:r>
      <w:r w:rsidR="008F3C3E">
        <w:rPr>
          <w:lang w:eastAsia="zh-CN"/>
        </w:rPr>
        <w:t>ly</w:t>
      </w:r>
      <w:r w:rsidR="009F2017" w:rsidRPr="009F2017">
        <w:rPr>
          <w:lang w:eastAsia="zh-CN"/>
        </w:rPr>
        <w:t xml:space="preserve"> </w:t>
      </w:r>
      <w:r w:rsidR="00325CCC">
        <w:rPr>
          <w:lang w:eastAsia="zh-CN"/>
        </w:rPr>
        <w:t>high-</w:t>
      </w:r>
      <w:r w:rsidR="005676B8" w:rsidRPr="00C660C2">
        <w:rPr>
          <w:lang w:eastAsia="zh-CN"/>
        </w:rPr>
        <w:t>intensity</w:t>
      </w:r>
      <w:r w:rsidR="005676B8" w:rsidRPr="009F2017">
        <w:rPr>
          <w:lang w:eastAsia="zh-CN"/>
        </w:rPr>
        <w:t xml:space="preserve"> </w:t>
      </w:r>
      <w:r w:rsidR="009F2017" w:rsidRPr="009F2017">
        <w:rPr>
          <w:lang w:eastAsia="zh-CN"/>
        </w:rPr>
        <w:t xml:space="preserve">EKE </w:t>
      </w:r>
      <w:r w:rsidR="007C3BC1" w:rsidRPr="007C3BC1">
        <w:rPr>
          <w:lang w:eastAsia="zh-CN"/>
        </w:rPr>
        <w:t>during this period</w:t>
      </w:r>
      <w:r w:rsidR="009F2017" w:rsidRPr="009F2017">
        <w:rPr>
          <w:lang w:eastAsia="zh-CN"/>
        </w:rPr>
        <w:t xml:space="preserve"> </w:t>
      </w:r>
      <w:r w:rsidR="00D60D96" w:rsidRPr="00D60D96">
        <w:rPr>
          <w:lang w:eastAsia="zh-CN"/>
        </w:rPr>
        <w:t>predominantly</w:t>
      </w:r>
      <w:r w:rsidR="00325CCC" w:rsidRPr="00C660C2">
        <w:rPr>
          <w:lang w:eastAsia="zh-CN"/>
        </w:rPr>
        <w:t xml:space="preserve"> </w:t>
      </w:r>
      <w:r w:rsidR="007C3BC1">
        <w:rPr>
          <w:lang w:eastAsia="zh-CN"/>
        </w:rPr>
        <w:t>resul</w:t>
      </w:r>
      <w:r w:rsidR="00881D01">
        <w:rPr>
          <w:lang w:eastAsia="zh-CN"/>
        </w:rPr>
        <w:t>ts</w:t>
      </w:r>
      <w:r w:rsidR="00B20752">
        <w:rPr>
          <w:lang w:eastAsia="zh-CN"/>
        </w:rPr>
        <w:t xml:space="preserve"> from</w:t>
      </w:r>
      <w:r w:rsidR="00325CCC" w:rsidRPr="009F2017">
        <w:rPr>
          <w:lang w:eastAsia="zh-CN"/>
        </w:rPr>
        <w:t xml:space="preserve"> </w:t>
      </w:r>
      <w:r w:rsidR="009F2017" w:rsidRPr="009F2017">
        <w:rPr>
          <w:lang w:eastAsia="zh-CN"/>
        </w:rPr>
        <w:t>baroclinic instability</w:t>
      </w:r>
      <w:r w:rsidR="00172534">
        <w:rPr>
          <w:lang w:eastAsia="zh-CN"/>
        </w:rPr>
        <w:t>,</w:t>
      </w:r>
      <w:r w:rsidR="00172534" w:rsidRPr="00172534">
        <w:t xml:space="preserve"> </w:t>
      </w:r>
      <w:r w:rsidR="00172534" w:rsidRPr="00172534">
        <w:rPr>
          <w:lang w:eastAsia="zh-CN"/>
        </w:rPr>
        <w:t>with its primary source being the available potential energy.</w:t>
      </w:r>
      <w:r w:rsidR="00D44DD0">
        <w:rPr>
          <w:lang w:eastAsia="zh-CN"/>
        </w:rPr>
        <w:t xml:space="preserve"> </w:t>
      </w:r>
      <w:r w:rsidR="006719A0" w:rsidRPr="006719A0">
        <w:rPr>
          <w:lang w:eastAsia="zh-CN"/>
        </w:rPr>
        <w:t xml:space="preserve">Potential </w:t>
      </w:r>
      <w:r w:rsidR="00E1783F">
        <w:rPr>
          <w:lang w:eastAsia="zh-CN"/>
        </w:rPr>
        <w:t>mechanisms</w:t>
      </w:r>
      <w:r w:rsidR="00D44DD0">
        <w:rPr>
          <w:lang w:eastAsia="zh-CN"/>
        </w:rPr>
        <w:t xml:space="preserve"> </w:t>
      </w:r>
      <w:r w:rsidR="00292C34">
        <w:rPr>
          <w:lang w:eastAsia="zh-CN"/>
        </w:rPr>
        <w:t>have been</w:t>
      </w:r>
      <w:r w:rsidR="00D44DD0">
        <w:rPr>
          <w:lang w:eastAsia="zh-CN"/>
        </w:rPr>
        <w:t xml:space="preserve"> proposed </w:t>
      </w:r>
      <w:r w:rsidR="002E6BB7">
        <w:rPr>
          <w:lang w:eastAsia="zh-CN"/>
        </w:rPr>
        <w:t xml:space="preserve">to </w:t>
      </w:r>
      <w:r w:rsidR="00292C34" w:rsidRPr="00292C34">
        <w:rPr>
          <w:lang w:eastAsia="zh-CN"/>
        </w:rPr>
        <w:t>elucidate</w:t>
      </w:r>
      <w:r w:rsidR="002E6BB7">
        <w:rPr>
          <w:lang w:eastAsia="zh-CN"/>
        </w:rPr>
        <w:t xml:space="preserve"> </w:t>
      </w:r>
      <w:r w:rsidR="00F03EE9">
        <w:rPr>
          <w:lang w:eastAsia="zh-CN"/>
        </w:rPr>
        <w:t xml:space="preserve">the </w:t>
      </w:r>
      <w:r w:rsidR="00F03EE9" w:rsidRPr="00F03EE9">
        <w:rPr>
          <w:lang w:eastAsia="zh-CN"/>
        </w:rPr>
        <w:t>processes occurring</w:t>
      </w:r>
      <w:r w:rsidR="00976168">
        <w:rPr>
          <w:lang w:eastAsia="zh-CN"/>
        </w:rPr>
        <w:t xml:space="preserve"> in </w:t>
      </w:r>
      <w:r w:rsidR="00F03EE9">
        <w:rPr>
          <w:lang w:eastAsia="zh-CN"/>
        </w:rPr>
        <w:t xml:space="preserve">both </w:t>
      </w:r>
      <w:r w:rsidR="00E1783F">
        <w:rPr>
          <w:lang w:eastAsia="zh-CN"/>
        </w:rPr>
        <w:t xml:space="preserve">the </w:t>
      </w:r>
      <w:r w:rsidR="002E6BB7">
        <w:rPr>
          <w:lang w:eastAsia="zh-CN"/>
        </w:rPr>
        <w:t>upper and deeper ocean</w:t>
      </w:r>
      <w:r w:rsidR="00F03EE9">
        <w:rPr>
          <w:lang w:eastAsia="zh-CN"/>
        </w:rPr>
        <w:t xml:space="preserve"> layers</w:t>
      </w:r>
      <w:r w:rsidR="005B3793">
        <w:rPr>
          <w:lang w:eastAsia="zh-CN"/>
        </w:rPr>
        <w:t>, and we</w:t>
      </w:r>
      <w:r w:rsidR="005B3793" w:rsidRPr="005B3793">
        <w:t xml:space="preserve"> </w:t>
      </w:r>
      <w:r w:rsidR="005B3793">
        <w:t>emphasize</w:t>
      </w:r>
      <w:r w:rsidR="00564465">
        <w:t>d</w:t>
      </w:r>
      <w:r w:rsidR="005B3793">
        <w:t xml:space="preserve"> the energetics </w:t>
      </w:r>
      <w:r w:rsidR="005B3793" w:rsidRPr="00B4028E">
        <w:t>dynamic</w:t>
      </w:r>
      <w:r w:rsidR="005B3793">
        <w:t xml:space="preserve">s </w:t>
      </w:r>
      <w:r w:rsidR="00564465">
        <w:t>at</w:t>
      </w:r>
      <w:r w:rsidR="005B3793">
        <w:t xml:space="preserve"> depth</w:t>
      </w:r>
      <w:r w:rsidR="002E6BB7">
        <w:rPr>
          <w:lang w:eastAsia="zh-CN"/>
        </w:rPr>
        <w:t>.</w:t>
      </w:r>
      <w:r w:rsidR="00976168">
        <w:rPr>
          <w:lang w:eastAsia="zh-CN"/>
        </w:rPr>
        <w:t xml:space="preserve"> </w:t>
      </w:r>
      <w:r w:rsidR="00806418">
        <w:t xml:space="preserve">The intrusion of anomalous </w:t>
      </w:r>
      <w:r w:rsidR="00806418" w:rsidRPr="00C2399F">
        <w:rPr>
          <w:lang w:eastAsia="zh-CN"/>
        </w:rPr>
        <w:t xml:space="preserve">warm Circumpolar Deep Water </w:t>
      </w:r>
      <w:r w:rsidR="00806418">
        <w:t>intensifi</w:t>
      </w:r>
      <w:r w:rsidR="00806418" w:rsidRPr="00F56936">
        <w:t>e</w:t>
      </w:r>
      <w:r w:rsidR="00881D01">
        <w:t>s</w:t>
      </w:r>
      <w:r w:rsidR="00806418" w:rsidRPr="000B592B">
        <w:t xml:space="preserve"> the baroclinic energy conversion</w:t>
      </w:r>
      <w:r w:rsidR="00806418" w:rsidRPr="00F964C0">
        <w:t xml:space="preserve">, </w:t>
      </w:r>
      <w:r w:rsidR="00806418">
        <w:t xml:space="preserve">which </w:t>
      </w:r>
      <w:r w:rsidR="00806418" w:rsidRPr="00F964C0">
        <w:t>contribut</w:t>
      </w:r>
      <w:r w:rsidR="00806418">
        <w:t>e</w:t>
      </w:r>
      <w:r w:rsidR="00881D01">
        <w:t>s</w:t>
      </w:r>
      <w:r w:rsidR="00806418" w:rsidRPr="00F964C0">
        <w:t xml:space="preserve"> to the EKE anomalies</w:t>
      </w:r>
      <w:r w:rsidR="00806418">
        <w:t xml:space="preserve">. </w:t>
      </w:r>
      <w:r w:rsidR="00726E58">
        <w:t>And</w:t>
      </w:r>
      <w:r w:rsidR="00806418" w:rsidRPr="000B592B">
        <w:t xml:space="preserve"> </w:t>
      </w:r>
      <w:r w:rsidR="00806418">
        <w:t>anomalous strong w</w:t>
      </w:r>
      <w:r w:rsidR="00806418" w:rsidRPr="00EF15D0">
        <w:t>ind-induced Ekman pumping serve</w:t>
      </w:r>
      <w:r w:rsidR="00881D01">
        <w:t>s</w:t>
      </w:r>
      <w:r w:rsidR="00806418" w:rsidRPr="00EF15D0">
        <w:t xml:space="preserve"> to</w:t>
      </w:r>
      <w:r w:rsidR="00806418">
        <w:t xml:space="preserve"> amplify the</w:t>
      </w:r>
      <w:r w:rsidR="00806418" w:rsidRPr="00EF15D0">
        <w:t xml:space="preserve"> </w:t>
      </w:r>
      <w:r w:rsidR="00806418">
        <w:t>lifting of</w:t>
      </w:r>
      <w:r w:rsidR="00806418" w:rsidRPr="00EF15D0">
        <w:t xml:space="preserve"> isopycnals,</w:t>
      </w:r>
      <w:r w:rsidR="00806418" w:rsidRPr="00494F10">
        <w:t xml:space="preserve"> </w:t>
      </w:r>
      <w:r w:rsidR="00806418">
        <w:t xml:space="preserve">which </w:t>
      </w:r>
      <w:r w:rsidR="00726E58">
        <w:t xml:space="preserve">also </w:t>
      </w:r>
      <w:r w:rsidR="005033DA">
        <w:t>intensifi</w:t>
      </w:r>
      <w:r w:rsidR="005033DA" w:rsidRPr="00F56936">
        <w:t>e</w:t>
      </w:r>
      <w:r w:rsidR="009236CB">
        <w:t>s</w:t>
      </w:r>
      <w:r w:rsidR="00806418" w:rsidRPr="00494F10">
        <w:t xml:space="preserve"> </w:t>
      </w:r>
      <w:r w:rsidR="00806418">
        <w:t xml:space="preserve">the </w:t>
      </w:r>
      <w:r w:rsidR="00806418">
        <w:rPr>
          <w:rFonts w:hint="eastAsia"/>
          <w:lang w:eastAsia="zh-CN"/>
        </w:rPr>
        <w:t>baro</w:t>
      </w:r>
      <w:r w:rsidR="00806418">
        <w:rPr>
          <w:lang w:eastAsia="zh-CN"/>
        </w:rPr>
        <w:t xml:space="preserve">clinic </w:t>
      </w:r>
      <w:r w:rsidR="00806418" w:rsidRPr="00494F10">
        <w:t>instability</w:t>
      </w:r>
      <w:r w:rsidR="00806418">
        <w:t xml:space="preserve">. </w:t>
      </w:r>
      <w:r w:rsidR="005033DA" w:rsidRPr="00C52883">
        <w:t>Th</w:t>
      </w:r>
      <w:r w:rsidR="005033DA">
        <w:t>us, the</w:t>
      </w:r>
      <w:r w:rsidR="005033DA" w:rsidRPr="00C52883">
        <w:t xml:space="preserve"> powerful baroclinic energy </w:t>
      </w:r>
      <w:r w:rsidR="005033DA">
        <w:t>pathway</w:t>
      </w:r>
      <w:r w:rsidR="005033DA" w:rsidRPr="00C52883">
        <w:t xml:space="preserve"> ultimately </w:t>
      </w:r>
      <w:r w:rsidR="005033DA">
        <w:t>result</w:t>
      </w:r>
      <w:r w:rsidR="009236CB">
        <w:t>s</w:t>
      </w:r>
      <w:r w:rsidR="005033DA">
        <w:t xml:space="preserve"> in</w:t>
      </w:r>
      <w:r w:rsidR="005033DA" w:rsidRPr="00C52883">
        <w:t xml:space="preserve"> </w:t>
      </w:r>
      <w:r w:rsidR="005033DA">
        <w:t>a</w:t>
      </w:r>
      <w:r w:rsidR="005033DA" w:rsidRPr="00C52883">
        <w:t xml:space="preserve"> substantial increase in regional EKE.</w:t>
      </w:r>
      <w:r w:rsidR="005033DA">
        <w:t xml:space="preserve"> </w:t>
      </w:r>
      <w:r w:rsidR="00564465">
        <w:t>O</w:t>
      </w:r>
      <w:r w:rsidR="00B00D18">
        <w:t>ur</w:t>
      </w:r>
      <w:r w:rsidR="00806418">
        <w:t xml:space="preserve"> study sheds new light on </w:t>
      </w:r>
      <w:r w:rsidR="009C781E">
        <w:t xml:space="preserve">the </w:t>
      </w:r>
      <w:r w:rsidR="00806418" w:rsidRPr="00BB0B76">
        <w:t xml:space="preserve">underlying mechanisms </w:t>
      </w:r>
      <w:r w:rsidR="00806418" w:rsidRPr="007926B8">
        <w:t>governing</w:t>
      </w:r>
      <w:r w:rsidR="00806418">
        <w:t xml:space="preserve"> local polar dynamics and </w:t>
      </w:r>
      <w:r w:rsidR="00806418" w:rsidRPr="00BB0B76">
        <w:t>provide</w:t>
      </w:r>
      <w:r w:rsidR="00806418">
        <w:t>s</w:t>
      </w:r>
      <w:r w:rsidR="00806418" w:rsidRPr="00BB0B76">
        <w:t xml:space="preserve"> insights </w:t>
      </w:r>
      <w:r w:rsidR="00806418" w:rsidRPr="00C71431">
        <w:t>into the intricate inter</w:t>
      </w:r>
      <w:r w:rsidR="00806418">
        <w:t>action</w:t>
      </w:r>
      <w:r w:rsidR="00806418" w:rsidRPr="00C71431">
        <w:t xml:space="preserve"> between </w:t>
      </w:r>
      <w:r w:rsidR="00806418">
        <w:t>ocean dynamics</w:t>
      </w:r>
      <w:r w:rsidR="00806418" w:rsidRPr="00C71431">
        <w:t xml:space="preserve"> and energy distribution in the Antarctic.</w:t>
      </w:r>
    </w:p>
    <w:p w14:paraId="17F8C31D" w14:textId="0753B7E2" w:rsidR="00DE3627" w:rsidRDefault="00782D40" w:rsidP="003968F2">
      <w:pPr>
        <w:pStyle w:val="ParagraphText"/>
        <w:ind w:firstLine="357"/>
        <w:rPr>
          <w:szCs w:val="24"/>
          <w:lang w:eastAsia="zh-CN"/>
        </w:rPr>
      </w:pPr>
      <w:r>
        <w:rPr>
          <w:szCs w:val="24"/>
          <w:lang w:eastAsia="zh-CN"/>
        </w:rPr>
        <w:lastRenderedPageBreak/>
        <w:t>W</w:t>
      </w:r>
      <w:r w:rsidR="00B00D18">
        <w:rPr>
          <w:szCs w:val="24"/>
          <w:lang w:eastAsia="zh-CN"/>
        </w:rPr>
        <w:t>e</w:t>
      </w:r>
      <w:r w:rsidR="001A0E1E" w:rsidRPr="000129C9">
        <w:rPr>
          <w:szCs w:val="24"/>
          <w:lang w:eastAsia="zh-CN"/>
        </w:rPr>
        <w:t xml:space="preserve"> ha</w:t>
      </w:r>
      <w:r w:rsidR="00B00D18">
        <w:rPr>
          <w:szCs w:val="24"/>
          <w:lang w:eastAsia="zh-CN"/>
        </w:rPr>
        <w:t>ve</w:t>
      </w:r>
      <w:r w:rsidR="001A0E1E" w:rsidRPr="000129C9">
        <w:rPr>
          <w:szCs w:val="24"/>
          <w:lang w:eastAsia="zh-CN"/>
        </w:rPr>
        <w:t xml:space="preserve"> </w:t>
      </w:r>
      <w:r w:rsidR="001A0E1E" w:rsidRPr="00BF3F78">
        <w:rPr>
          <w:szCs w:val="24"/>
          <w:lang w:eastAsia="zh-CN"/>
        </w:rPr>
        <w:t>analyzed</w:t>
      </w:r>
      <w:r w:rsidR="001A0E1E" w:rsidRPr="000129C9">
        <w:rPr>
          <w:szCs w:val="24"/>
          <w:lang w:eastAsia="zh-CN"/>
        </w:rPr>
        <w:t xml:space="preserve"> the </w:t>
      </w:r>
      <w:r w:rsidR="0010176B" w:rsidRPr="000129C9">
        <w:rPr>
          <w:szCs w:val="24"/>
          <w:lang w:eastAsia="zh-CN"/>
        </w:rPr>
        <w:t>underlying</w:t>
      </w:r>
      <w:r w:rsidR="0010176B">
        <w:rPr>
          <w:szCs w:val="24"/>
          <w:lang w:eastAsia="zh-CN"/>
        </w:rPr>
        <w:t xml:space="preserve"> </w:t>
      </w:r>
      <w:r w:rsidR="001A0E1E" w:rsidRPr="000129C9">
        <w:rPr>
          <w:szCs w:val="24"/>
          <w:lang w:eastAsia="zh-CN"/>
        </w:rPr>
        <w:t xml:space="preserve">mechanisms </w:t>
      </w:r>
      <w:r w:rsidR="00CA4E87">
        <w:rPr>
          <w:szCs w:val="24"/>
          <w:lang w:eastAsia="zh-CN"/>
        </w:rPr>
        <w:t>of</w:t>
      </w:r>
      <w:r w:rsidR="0010176B">
        <w:rPr>
          <w:szCs w:val="24"/>
          <w:lang w:eastAsia="zh-CN"/>
        </w:rPr>
        <w:t xml:space="preserve"> </w:t>
      </w:r>
      <w:r w:rsidR="001A0E1E" w:rsidRPr="000129C9">
        <w:rPr>
          <w:szCs w:val="24"/>
          <w:lang w:eastAsia="zh-CN"/>
        </w:rPr>
        <w:t>eddy dynamics,</w:t>
      </w:r>
      <w:r w:rsidR="001A0E1E" w:rsidRPr="001A0E1E">
        <w:rPr>
          <w:szCs w:val="24"/>
          <w:lang w:eastAsia="zh-CN"/>
        </w:rPr>
        <w:t xml:space="preserve"> </w:t>
      </w:r>
      <w:r>
        <w:rPr>
          <w:szCs w:val="24"/>
          <w:lang w:eastAsia="zh-CN"/>
        </w:rPr>
        <w:t xml:space="preserve">and </w:t>
      </w:r>
      <w:r w:rsidR="001A0E1E">
        <w:rPr>
          <w:szCs w:val="24"/>
          <w:lang w:eastAsia="zh-CN"/>
        </w:rPr>
        <w:t>a possible physical process</w:t>
      </w:r>
      <w:r w:rsidR="001A0E1E" w:rsidRPr="002B331D">
        <w:rPr>
          <w:szCs w:val="24"/>
          <w:lang w:eastAsia="zh-CN"/>
        </w:rPr>
        <w:t xml:space="preserve"> of </w:t>
      </w:r>
      <w:r w:rsidR="001A0E1E">
        <w:rPr>
          <w:szCs w:val="24"/>
          <w:lang w:eastAsia="zh-CN"/>
        </w:rPr>
        <w:t xml:space="preserve">EKE responding </w:t>
      </w:r>
      <w:r w:rsidR="001A0E1E" w:rsidRPr="002B331D">
        <w:rPr>
          <w:szCs w:val="24"/>
          <w:lang w:eastAsia="zh-CN"/>
        </w:rPr>
        <w:t xml:space="preserve">to changes in </w:t>
      </w:r>
      <w:r w:rsidR="00B00D18">
        <w:rPr>
          <w:szCs w:val="24"/>
          <w:lang w:eastAsia="zh-CN"/>
        </w:rPr>
        <w:t>wind patterns</w:t>
      </w:r>
      <w:r w:rsidR="001A0E1E">
        <w:rPr>
          <w:szCs w:val="24"/>
          <w:lang w:eastAsia="zh-CN"/>
        </w:rPr>
        <w:t xml:space="preserve"> </w:t>
      </w:r>
      <w:r w:rsidR="009236CB">
        <w:rPr>
          <w:szCs w:val="24"/>
          <w:lang w:eastAsia="zh-CN"/>
        </w:rPr>
        <w:t>i</w:t>
      </w:r>
      <w:r w:rsidR="00B00D18">
        <w:rPr>
          <w:szCs w:val="24"/>
          <w:lang w:eastAsia="zh-CN"/>
        </w:rPr>
        <w:t>s</w:t>
      </w:r>
      <w:r w:rsidR="001A0E1E">
        <w:rPr>
          <w:szCs w:val="24"/>
          <w:lang w:eastAsia="zh-CN"/>
        </w:rPr>
        <w:t xml:space="preserve"> proposed</w:t>
      </w:r>
      <w:r w:rsidR="0045316B">
        <w:rPr>
          <w:szCs w:val="24"/>
          <w:lang w:eastAsia="zh-CN"/>
        </w:rPr>
        <w:t>.</w:t>
      </w:r>
      <w:r w:rsidR="001065EB">
        <w:rPr>
          <w:szCs w:val="24"/>
          <w:lang w:eastAsia="zh-CN"/>
        </w:rPr>
        <w:t xml:space="preserve"> I</w:t>
      </w:r>
      <w:r w:rsidR="0045316B">
        <w:rPr>
          <w:szCs w:val="24"/>
          <w:lang w:eastAsia="zh-CN"/>
        </w:rPr>
        <w:t>t</w:t>
      </w:r>
      <w:r w:rsidR="00DE3627" w:rsidRPr="000129C9">
        <w:rPr>
          <w:szCs w:val="24"/>
          <w:lang w:eastAsia="zh-CN"/>
        </w:rPr>
        <w:t xml:space="preserve"> is important to note that we have primarily focused on the oceanic domain. </w:t>
      </w:r>
      <w:r w:rsidR="00BC442D">
        <w:t xml:space="preserve">The intrusion of warm </w:t>
      </w:r>
      <w:r w:rsidR="008371D8">
        <w:t>CDW</w:t>
      </w:r>
      <w:r w:rsidR="00BC442D">
        <w:t xml:space="preserve"> in </w:t>
      </w:r>
      <w:r w:rsidR="00F40557">
        <w:t xml:space="preserve">the </w:t>
      </w:r>
      <w:r w:rsidR="00DF3491">
        <w:t xml:space="preserve">ocean </w:t>
      </w:r>
      <w:r w:rsidR="007869BA" w:rsidRPr="007869BA">
        <w:t xml:space="preserve">interior is </w:t>
      </w:r>
      <w:r w:rsidR="00E734F7">
        <w:t xml:space="preserve">emphasized </w:t>
      </w:r>
      <w:r w:rsidR="00876C1E">
        <w:t xml:space="preserve">to be </w:t>
      </w:r>
      <w:r w:rsidR="007869BA" w:rsidRPr="007869BA">
        <w:t xml:space="preserve">the primary factor leading to the </w:t>
      </w:r>
      <w:r w:rsidR="00460DE0">
        <w:t>strong anomalies</w:t>
      </w:r>
      <w:r w:rsidR="007869BA" w:rsidRPr="007869BA">
        <w:t xml:space="preserve"> in EKE.</w:t>
      </w:r>
      <w:r w:rsidR="001A0E1E" w:rsidRPr="001A0E1E">
        <w:rPr>
          <w:szCs w:val="24"/>
          <w:lang w:eastAsia="zh-CN"/>
        </w:rPr>
        <w:t xml:space="preserve"> </w:t>
      </w:r>
      <w:r w:rsidR="00963E35" w:rsidRPr="002B331D">
        <w:rPr>
          <w:szCs w:val="24"/>
          <w:lang w:eastAsia="zh-CN"/>
        </w:rPr>
        <w:t>Further investigations would be necessary to explore how regional mesoscale eddy fields respon</w:t>
      </w:r>
      <w:r w:rsidR="00963E35">
        <w:rPr>
          <w:szCs w:val="24"/>
          <w:lang w:eastAsia="zh-CN"/>
        </w:rPr>
        <w:t>d</w:t>
      </w:r>
      <w:r w:rsidR="00963E35" w:rsidRPr="002B331D">
        <w:rPr>
          <w:szCs w:val="24"/>
          <w:lang w:eastAsia="zh-CN"/>
        </w:rPr>
        <w:t xml:space="preserve"> to large-scale atmospheric </w:t>
      </w:r>
      <w:r w:rsidR="00CC52A4">
        <w:rPr>
          <w:szCs w:val="24"/>
          <w:lang w:eastAsia="zh-CN"/>
        </w:rPr>
        <w:t>pattern</w:t>
      </w:r>
      <w:r w:rsidR="003144E8">
        <w:rPr>
          <w:szCs w:val="24"/>
          <w:lang w:eastAsia="zh-CN"/>
        </w:rPr>
        <w:t>s</w:t>
      </w:r>
      <w:r w:rsidR="001259CC">
        <w:rPr>
          <w:szCs w:val="24"/>
          <w:lang w:eastAsia="zh-CN"/>
        </w:rPr>
        <w:t xml:space="preserve">, and </w:t>
      </w:r>
      <w:r w:rsidR="002211D6">
        <w:rPr>
          <w:szCs w:val="24"/>
          <w:lang w:eastAsia="zh-CN"/>
        </w:rPr>
        <w:t xml:space="preserve">if </w:t>
      </w:r>
      <w:r w:rsidR="00F01EB7">
        <w:rPr>
          <w:szCs w:val="24"/>
          <w:lang w:eastAsia="zh-CN"/>
        </w:rPr>
        <w:t xml:space="preserve">these patterns </w:t>
      </w:r>
      <w:r w:rsidR="005460DC">
        <w:rPr>
          <w:szCs w:val="24"/>
          <w:lang w:eastAsia="zh-CN"/>
        </w:rPr>
        <w:t>have impacts on t</w:t>
      </w:r>
      <w:r w:rsidR="00885762">
        <w:rPr>
          <w:szCs w:val="24"/>
          <w:lang w:eastAsia="zh-CN"/>
        </w:rPr>
        <w:t xml:space="preserve">he </w:t>
      </w:r>
      <w:r w:rsidR="00305EF3">
        <w:rPr>
          <w:szCs w:val="24"/>
          <w:lang w:eastAsia="zh-CN"/>
        </w:rPr>
        <w:t>intrusion of CDW</w:t>
      </w:r>
      <w:r w:rsidR="009B10A2">
        <w:rPr>
          <w:szCs w:val="24"/>
          <w:lang w:eastAsia="zh-CN"/>
        </w:rPr>
        <w:t>.</w:t>
      </w:r>
      <w:r w:rsidR="00305EF3">
        <w:rPr>
          <w:szCs w:val="24"/>
          <w:lang w:eastAsia="zh-CN"/>
        </w:rPr>
        <w:t xml:space="preserve"> </w:t>
      </w:r>
      <w:r w:rsidR="00963E35" w:rsidRPr="002B331D">
        <w:rPr>
          <w:szCs w:val="24"/>
          <w:lang w:eastAsia="zh-CN"/>
        </w:rPr>
        <w:t>We</w:t>
      </w:r>
      <w:r w:rsidR="00963E35">
        <w:rPr>
          <w:szCs w:val="24"/>
          <w:lang w:eastAsia="zh-CN"/>
        </w:rPr>
        <w:t xml:space="preserve"> </w:t>
      </w:r>
      <w:r w:rsidR="00963E35" w:rsidRPr="002B331D">
        <w:rPr>
          <w:szCs w:val="24"/>
          <w:lang w:eastAsia="zh-CN"/>
        </w:rPr>
        <w:t xml:space="preserve">call for high-resolution air-sea coupled models in the subpolar region to </w:t>
      </w:r>
      <w:r w:rsidR="00885762" w:rsidRPr="00885762">
        <w:rPr>
          <w:szCs w:val="24"/>
          <w:lang w:eastAsia="zh-CN"/>
        </w:rPr>
        <w:t xml:space="preserve">gain a more comprehensive understanding </w:t>
      </w:r>
      <w:r w:rsidR="00885762">
        <w:rPr>
          <w:szCs w:val="24"/>
          <w:lang w:eastAsia="zh-CN"/>
        </w:rPr>
        <w:t xml:space="preserve">of </w:t>
      </w:r>
      <w:r w:rsidR="00963E35" w:rsidRPr="002B331D">
        <w:rPr>
          <w:szCs w:val="24"/>
          <w:lang w:eastAsia="zh-CN"/>
        </w:rPr>
        <w:t>regional dynamics and their ecological implications in the Antarctic.</w:t>
      </w:r>
      <w:r w:rsidR="003968F2" w:rsidRPr="003968F2">
        <w:t xml:space="preserve"> </w:t>
      </w:r>
    </w:p>
    <w:p w14:paraId="5DCFF26F" w14:textId="5B0947E0" w:rsidR="00AD5EF6" w:rsidRDefault="00AD5EF6">
      <w:pPr>
        <w:snapToGrid/>
        <w:spacing w:before="0" w:after="0" w:line="240" w:lineRule="auto"/>
        <w:ind w:firstLine="0"/>
        <w:rPr>
          <w:szCs w:val="24"/>
          <w:lang w:eastAsia="zh-CN"/>
        </w:rPr>
      </w:pPr>
      <w:r>
        <w:rPr>
          <w:szCs w:val="24"/>
          <w:lang w:eastAsia="zh-CN"/>
        </w:rPr>
        <w:br w:type="page"/>
      </w:r>
    </w:p>
    <w:p w14:paraId="241F1E2A" w14:textId="2FE65DC4" w:rsidR="00685A7C" w:rsidRDefault="0048114C" w:rsidP="0048114C">
      <w:pPr>
        <w:pStyle w:val="H1"/>
        <w:rPr>
          <w:lang w:eastAsia="zh-CN"/>
        </w:rPr>
      </w:pPr>
      <w:r w:rsidRPr="0048114C">
        <w:rPr>
          <w:lang w:eastAsia="zh-CN"/>
        </w:rPr>
        <w:lastRenderedPageBreak/>
        <w:t>Acknowledgments</w:t>
      </w:r>
    </w:p>
    <w:p w14:paraId="7B052D6C" w14:textId="665DDD87" w:rsidR="003968F2" w:rsidRDefault="003968F2" w:rsidP="002468A9">
      <w:pPr>
        <w:pStyle w:val="ParagraphText"/>
        <w:ind w:firstLine="357"/>
        <w:rPr>
          <w:szCs w:val="24"/>
          <w:lang w:eastAsia="zh-CN"/>
        </w:rPr>
      </w:pPr>
      <w:r w:rsidRPr="003968F2">
        <w:rPr>
          <w:szCs w:val="24"/>
          <w:lang w:eastAsia="zh-CN"/>
        </w:rPr>
        <w:t>T</w:t>
      </w:r>
      <w:r w:rsidRPr="00A57A2D">
        <w:rPr>
          <w:szCs w:val="24"/>
          <w:lang w:eastAsia="zh-CN"/>
        </w:rPr>
        <w:t xml:space="preserve">his work is funded by the </w:t>
      </w:r>
      <w:bookmarkStart w:id="37" w:name="OLE_LINK25"/>
      <w:r w:rsidR="008617AB" w:rsidRPr="00A57A2D">
        <w:rPr>
          <w:szCs w:val="24"/>
          <w:lang w:eastAsia="zh-CN"/>
        </w:rPr>
        <w:t>Shanghai Frontiers Science Center of Polar Research</w:t>
      </w:r>
      <w:bookmarkEnd w:id="37"/>
      <w:r w:rsidRPr="00A57A2D">
        <w:rPr>
          <w:szCs w:val="24"/>
          <w:lang w:eastAsia="zh-CN"/>
        </w:rPr>
        <w:t>. The authors have no conflicts of interest with these data.</w:t>
      </w:r>
    </w:p>
    <w:p w14:paraId="2FB8E9BB" w14:textId="77777777" w:rsidR="0034483C" w:rsidRDefault="0034483C" w:rsidP="0048114C">
      <w:pPr>
        <w:pStyle w:val="H1"/>
        <w:rPr>
          <w:lang w:eastAsia="zh-CN"/>
        </w:rPr>
      </w:pPr>
    </w:p>
    <w:p w14:paraId="53D8C15E" w14:textId="77777777" w:rsidR="0034483C" w:rsidRDefault="0034483C" w:rsidP="0034483C">
      <w:pPr>
        <w:pStyle w:val="H1"/>
        <w:rPr>
          <w:lang w:eastAsia="zh-CN"/>
        </w:rPr>
      </w:pPr>
      <w:r>
        <w:rPr>
          <w:lang w:eastAsia="zh-CN"/>
        </w:rPr>
        <w:t>Data Availability Statement</w:t>
      </w:r>
    </w:p>
    <w:p w14:paraId="1DEAD545" w14:textId="0B0B3AC8" w:rsidR="00717630" w:rsidRDefault="0034483C" w:rsidP="00717630">
      <w:pPr>
        <w:pStyle w:val="ParagraphText"/>
        <w:rPr>
          <w:sz w:val="22"/>
          <w:szCs w:val="18"/>
          <w:lang w:eastAsia="zh-CN"/>
        </w:rPr>
      </w:pPr>
      <w:r w:rsidRPr="001103B5">
        <w:rPr>
          <w:sz w:val="22"/>
          <w:szCs w:val="18"/>
          <w:lang w:eastAsia="zh-CN"/>
        </w:rPr>
        <w:t>The reanalysis product GLORYS12</w:t>
      </w:r>
      <w:r w:rsidR="003C3317">
        <w:rPr>
          <w:sz w:val="22"/>
          <w:szCs w:val="18"/>
          <w:lang w:eastAsia="zh-CN"/>
        </w:rPr>
        <w:t>V1</w:t>
      </w:r>
      <w:r w:rsidRPr="001103B5">
        <w:rPr>
          <w:sz w:val="22"/>
          <w:szCs w:val="18"/>
          <w:lang w:eastAsia="zh-CN"/>
        </w:rPr>
        <w:t xml:space="preserve"> (GLOBAL_REANALYSIS_PHY_001_030) is provided by </w:t>
      </w:r>
      <w:bookmarkStart w:id="38" w:name="OLE_LINK4"/>
      <w:r w:rsidRPr="001103B5">
        <w:rPr>
          <w:sz w:val="22"/>
          <w:szCs w:val="18"/>
          <w:lang w:eastAsia="zh-CN"/>
        </w:rPr>
        <w:t>Copernicus Marine Environmental Monitoring Service</w:t>
      </w:r>
      <w:bookmarkEnd w:id="38"/>
      <w:r w:rsidRPr="001103B5">
        <w:rPr>
          <w:sz w:val="22"/>
          <w:szCs w:val="18"/>
          <w:lang w:eastAsia="zh-CN"/>
        </w:rPr>
        <w:t xml:space="preserve"> </w:t>
      </w:r>
      <w:r w:rsidR="008E47E8" w:rsidRPr="001103B5">
        <w:rPr>
          <w:sz w:val="22"/>
          <w:szCs w:val="18"/>
          <w:lang w:eastAsia="zh-CN"/>
        </w:rPr>
        <w:t>(</w:t>
      </w:r>
      <w:r w:rsidR="00E57D60" w:rsidRPr="001103B5">
        <w:rPr>
          <w:sz w:val="22"/>
          <w:szCs w:val="18"/>
          <w:lang w:eastAsia="zh-CN"/>
        </w:rPr>
        <w:t xml:space="preserve">CMEMS, </w:t>
      </w:r>
      <w:r w:rsidR="00717630" w:rsidRPr="00717630">
        <w:rPr>
          <w:sz w:val="22"/>
          <w:szCs w:val="18"/>
          <w:lang w:eastAsia="zh-CN"/>
        </w:rPr>
        <w:t>https://data.marine.copernicus.</w:t>
      </w:r>
    </w:p>
    <w:p w14:paraId="3D7F1395" w14:textId="09EDAE16" w:rsidR="0034483C" w:rsidRPr="001103B5" w:rsidRDefault="00717630" w:rsidP="00E426E7">
      <w:pPr>
        <w:pStyle w:val="ParagraphText"/>
        <w:ind w:firstLine="0"/>
        <w:rPr>
          <w:sz w:val="22"/>
          <w:szCs w:val="18"/>
        </w:rPr>
      </w:pPr>
      <w:r w:rsidRPr="00717630">
        <w:rPr>
          <w:sz w:val="22"/>
          <w:szCs w:val="18"/>
          <w:lang w:eastAsia="zh-CN"/>
        </w:rPr>
        <w:t>eu/</w:t>
      </w:r>
      <w:r w:rsidR="00105989" w:rsidRPr="001103B5">
        <w:rPr>
          <w:sz w:val="22"/>
          <w:szCs w:val="18"/>
          <w:lang w:eastAsia="zh-CN"/>
        </w:rPr>
        <w:t>product/GLOBAL_MULTIYEAR_PHY_001_030/download</w:t>
      </w:r>
      <w:r w:rsidR="0034483C" w:rsidRPr="001103B5">
        <w:rPr>
          <w:sz w:val="22"/>
          <w:szCs w:val="18"/>
          <w:lang w:eastAsia="zh-CN"/>
        </w:rPr>
        <w:t xml:space="preserve">). </w:t>
      </w:r>
      <w:r w:rsidR="00BC26EA" w:rsidRPr="001103B5">
        <w:rPr>
          <w:sz w:val="22"/>
          <w:szCs w:val="18"/>
          <w:lang w:eastAsia="zh-CN"/>
        </w:rPr>
        <w:t>Altimeter satellite gridded</w:t>
      </w:r>
      <w:r w:rsidR="0082488B" w:rsidRPr="001103B5">
        <w:rPr>
          <w:sz w:val="22"/>
          <w:szCs w:val="18"/>
          <w:lang w:eastAsia="zh-CN"/>
        </w:rPr>
        <w:t xml:space="preserve"> data </w:t>
      </w:r>
      <w:r w:rsidR="00000B68" w:rsidRPr="001103B5">
        <w:rPr>
          <w:sz w:val="22"/>
          <w:szCs w:val="18"/>
          <w:lang w:eastAsia="zh-CN"/>
        </w:rPr>
        <w:t xml:space="preserve">(SEALEVEL_GLO_PHY_L4_MY_008_047) </w:t>
      </w:r>
      <w:r w:rsidR="00003863" w:rsidRPr="001103B5">
        <w:rPr>
          <w:sz w:val="22"/>
          <w:szCs w:val="18"/>
          <w:lang w:eastAsia="zh-CN"/>
        </w:rPr>
        <w:t xml:space="preserve">is </w:t>
      </w:r>
      <w:r w:rsidR="00814A85" w:rsidRPr="001103B5">
        <w:rPr>
          <w:sz w:val="22"/>
          <w:szCs w:val="18"/>
          <w:lang w:eastAsia="zh-CN"/>
        </w:rPr>
        <w:t xml:space="preserve">available </w:t>
      </w:r>
      <w:r w:rsidR="00BD24A8" w:rsidRPr="001103B5">
        <w:rPr>
          <w:sz w:val="22"/>
          <w:szCs w:val="18"/>
          <w:lang w:eastAsia="zh-CN"/>
        </w:rPr>
        <w:t>from</w:t>
      </w:r>
      <w:r w:rsidR="00865AF8" w:rsidRPr="001103B5">
        <w:rPr>
          <w:sz w:val="22"/>
          <w:szCs w:val="18"/>
          <w:lang w:eastAsia="zh-CN"/>
        </w:rPr>
        <w:t xml:space="preserve"> </w:t>
      </w:r>
      <w:r w:rsidR="00E57D60" w:rsidRPr="001103B5">
        <w:rPr>
          <w:sz w:val="22"/>
          <w:szCs w:val="18"/>
          <w:lang w:eastAsia="zh-CN"/>
        </w:rPr>
        <w:t>CMEMS</w:t>
      </w:r>
      <w:r w:rsidR="00E426E7">
        <w:rPr>
          <w:sz w:val="22"/>
          <w:szCs w:val="18"/>
          <w:lang w:eastAsia="zh-CN"/>
        </w:rPr>
        <w:t xml:space="preserve"> </w:t>
      </w:r>
      <w:r w:rsidR="0034483C" w:rsidRPr="001103B5">
        <w:rPr>
          <w:sz w:val="22"/>
          <w:szCs w:val="18"/>
          <w:lang w:eastAsia="zh-CN"/>
        </w:rPr>
        <w:t>(</w:t>
      </w:r>
      <w:r w:rsidR="00B46A6A" w:rsidRPr="001103B5">
        <w:rPr>
          <w:sz w:val="22"/>
          <w:szCs w:val="18"/>
        </w:rPr>
        <w:t>https://data.marine.copernicus.eu/product/SEALEVEL_GLO_PHY_L4_MY_008_047/download</w:t>
      </w:r>
      <w:r w:rsidR="0034483C" w:rsidRPr="001103B5">
        <w:rPr>
          <w:sz w:val="22"/>
          <w:szCs w:val="18"/>
          <w:lang w:eastAsia="zh-CN"/>
        </w:rPr>
        <w:t xml:space="preserve">). </w:t>
      </w:r>
      <w:r w:rsidR="00375C53" w:rsidRPr="001103B5">
        <w:rPr>
          <w:sz w:val="22"/>
          <w:szCs w:val="18"/>
          <w:lang w:eastAsia="zh-CN"/>
        </w:rPr>
        <w:t xml:space="preserve">Wind data is obtained from </w:t>
      </w:r>
      <w:r w:rsidR="00CD596C">
        <w:rPr>
          <w:sz w:val="22"/>
          <w:szCs w:val="18"/>
          <w:lang w:eastAsia="zh-CN"/>
        </w:rPr>
        <w:t xml:space="preserve">the </w:t>
      </w:r>
      <w:r w:rsidR="00375C53" w:rsidRPr="001103B5">
        <w:rPr>
          <w:sz w:val="22"/>
          <w:szCs w:val="18"/>
          <w:lang w:eastAsia="zh-CN"/>
        </w:rPr>
        <w:t>European Centre for Medium-Range Weather Forecasts (ECMWF)</w:t>
      </w:r>
      <w:r w:rsidR="00A0544E" w:rsidRPr="001103B5">
        <w:rPr>
          <w:sz w:val="22"/>
          <w:szCs w:val="18"/>
        </w:rPr>
        <w:t xml:space="preserve"> </w:t>
      </w:r>
      <w:r w:rsidR="00E2442E" w:rsidRPr="001103B5">
        <w:rPr>
          <w:sz w:val="22"/>
          <w:szCs w:val="18"/>
        </w:rPr>
        <w:t>Reanalysis Version 5 (ERA5) dataset</w:t>
      </w:r>
      <w:r w:rsidR="0057323D" w:rsidRPr="0057323D">
        <w:rPr>
          <w:sz w:val="22"/>
          <w:szCs w:val="18"/>
        </w:rPr>
        <w:t xml:space="preserve"> (</w:t>
      </w:r>
      <w:r w:rsidR="009152D5" w:rsidRPr="009152D5">
        <w:rPr>
          <w:sz w:val="22"/>
          <w:szCs w:val="18"/>
        </w:rPr>
        <w:t>https://cds.climate.copernicus.eu/</w:t>
      </w:r>
      <w:r w:rsidR="0057323D" w:rsidRPr="0057323D">
        <w:rPr>
          <w:sz w:val="22"/>
          <w:szCs w:val="18"/>
        </w:rPr>
        <w:t>)</w:t>
      </w:r>
      <w:r w:rsidR="00375C53" w:rsidRPr="001103B5">
        <w:rPr>
          <w:sz w:val="22"/>
          <w:szCs w:val="18"/>
          <w:lang w:eastAsia="zh-CN"/>
        </w:rPr>
        <w:t>.</w:t>
      </w:r>
      <w:r w:rsidR="009152D5">
        <w:t xml:space="preserve"> </w:t>
      </w:r>
      <w:r w:rsidR="00BD24A8" w:rsidRPr="001103B5">
        <w:rPr>
          <w:sz w:val="22"/>
          <w:szCs w:val="18"/>
          <w:lang w:eastAsia="zh-CN"/>
        </w:rPr>
        <w:t>The bathymetry can be found at</w:t>
      </w:r>
      <w:r w:rsidR="008C4F69" w:rsidRPr="001103B5">
        <w:rPr>
          <w:sz w:val="22"/>
          <w:szCs w:val="18"/>
          <w:lang w:eastAsia="zh-CN"/>
        </w:rPr>
        <w:t xml:space="preserve"> https://www.ncei.noaa.gov/products/etopo-global-relief-model</w:t>
      </w:r>
      <w:r w:rsidR="00DD1D82" w:rsidRPr="001103B5">
        <w:rPr>
          <w:sz w:val="22"/>
          <w:szCs w:val="18"/>
          <w:lang w:eastAsia="zh-CN"/>
        </w:rPr>
        <w:t>.</w:t>
      </w:r>
    </w:p>
    <w:p w14:paraId="2E07934D" w14:textId="77777777" w:rsidR="00AD5EF6" w:rsidRDefault="00AD5EF6">
      <w:pPr>
        <w:snapToGrid/>
        <w:spacing w:before="0" w:after="0" w:line="240" w:lineRule="auto"/>
        <w:ind w:firstLine="0"/>
        <w:rPr>
          <w:b/>
          <w:kern w:val="28"/>
          <w:sz w:val="28"/>
          <w:lang w:eastAsia="zh-CN"/>
        </w:rPr>
      </w:pPr>
      <w:r>
        <w:rPr>
          <w:lang w:eastAsia="zh-CN"/>
        </w:rPr>
        <w:br w:type="page"/>
      </w:r>
    </w:p>
    <w:p w14:paraId="01EBC397" w14:textId="46E72F1F" w:rsidR="00484464" w:rsidRDefault="00F30F51" w:rsidP="00F30F51">
      <w:pPr>
        <w:pStyle w:val="H1"/>
        <w:rPr>
          <w:lang w:eastAsia="zh-CN"/>
        </w:rPr>
      </w:pPr>
      <w:r>
        <w:rPr>
          <w:rFonts w:hint="eastAsia"/>
          <w:lang w:eastAsia="zh-CN"/>
        </w:rPr>
        <w:lastRenderedPageBreak/>
        <w:t>R</w:t>
      </w:r>
      <w:r>
        <w:rPr>
          <w:lang w:eastAsia="zh-CN"/>
        </w:rPr>
        <w:t>eferences</w:t>
      </w:r>
    </w:p>
    <w:p w14:paraId="27F22282" w14:textId="30E5AFFC" w:rsidR="00DB2AE5" w:rsidRPr="00DB2AE5" w:rsidRDefault="00DB2AE5" w:rsidP="00DB2AE5">
      <w:pPr>
        <w:pStyle w:val="EndNoteBibliography"/>
        <w:spacing w:after="0"/>
        <w:ind w:firstLine="0"/>
      </w:pPr>
      <w:bookmarkStart w:id="39" w:name="_ENREF_1"/>
      <w:r w:rsidRPr="00DB2AE5">
        <w:t xml:space="preserve">Bestley, S., E. van Wijk, M. Rosenberg, R. Eriksen, S. Corney, K. Tattersall, and S. Rintoul (2020), Ocean circulation and frontal structure near the southern Kerguelen Plateau: The physical context for the Kerguelen Axis ecosystem study, </w:t>
      </w:r>
      <w:r w:rsidRPr="00DB2AE5">
        <w:rPr>
          <w:i/>
        </w:rPr>
        <w:t>Deep-Sea Research Part Ii-Topical Studies in Oceanography</w:t>
      </w:r>
      <w:r w:rsidRPr="00DB2AE5">
        <w:t xml:space="preserve">, </w:t>
      </w:r>
      <w:r w:rsidRPr="00DB2AE5">
        <w:rPr>
          <w:i/>
        </w:rPr>
        <w:t>174</w:t>
      </w:r>
      <w:r w:rsidRPr="00DB2AE5">
        <w:t>, doi:10.1016/j.dsr2.2018.07.013.</w:t>
      </w:r>
      <w:bookmarkEnd w:id="39"/>
    </w:p>
    <w:p w14:paraId="5A1B7CD2" w14:textId="7F7A0F8F" w:rsidR="00DB2AE5" w:rsidRPr="00DB2AE5" w:rsidRDefault="00DB2AE5" w:rsidP="00DB2AE5">
      <w:pPr>
        <w:pStyle w:val="EndNoteBibliography"/>
        <w:spacing w:after="0"/>
        <w:ind w:firstLine="0"/>
      </w:pPr>
      <w:bookmarkStart w:id="40" w:name="_ENREF_2"/>
      <w:r w:rsidRPr="00DB2AE5">
        <w:t xml:space="preserve">Cai, Y., D. Chen, M. R. Mazloff, T. Lian, and X. Liu (2022), Topographic </w:t>
      </w:r>
      <w:r w:rsidR="00630896" w:rsidRPr="00DB2AE5">
        <w:t>modulation of the wind stress impact on eddy activity in the</w:t>
      </w:r>
      <w:r w:rsidRPr="00DB2AE5">
        <w:t xml:space="preserve"> Southern Ocean, </w:t>
      </w:r>
      <w:r w:rsidRPr="00DB2AE5">
        <w:rPr>
          <w:i/>
        </w:rPr>
        <w:t>Geophysical Research Letters</w:t>
      </w:r>
      <w:r w:rsidRPr="00DB2AE5">
        <w:t xml:space="preserve">, </w:t>
      </w:r>
      <w:r w:rsidRPr="00DB2AE5">
        <w:rPr>
          <w:i/>
        </w:rPr>
        <w:t>49</w:t>
      </w:r>
      <w:r w:rsidRPr="00DB2AE5">
        <w:t>(13), doi:10.1029/2022gl097859.</w:t>
      </w:r>
      <w:bookmarkEnd w:id="40"/>
    </w:p>
    <w:p w14:paraId="05B5B5F3" w14:textId="47DBA1E2" w:rsidR="00DB2AE5" w:rsidRPr="00DB2AE5" w:rsidRDefault="00DB2AE5" w:rsidP="00DB2AE5">
      <w:pPr>
        <w:pStyle w:val="EndNoteBibliography"/>
        <w:spacing w:after="0"/>
        <w:ind w:firstLine="0"/>
      </w:pPr>
      <w:bookmarkStart w:id="41" w:name="_ENREF_3"/>
      <w:r w:rsidRPr="00DB2AE5">
        <w:t xml:space="preserve">Chen, R., G. R. Flierl, and C. Wunsch (2014), A </w:t>
      </w:r>
      <w:r w:rsidR="00630896" w:rsidRPr="00DB2AE5">
        <w:t xml:space="preserve">description of local and nonlocal eddy-mean flow interaction </w:t>
      </w:r>
      <w:r w:rsidRPr="00DB2AE5">
        <w:t xml:space="preserve">in a Global Eddy-Permitting State Estimate, </w:t>
      </w:r>
      <w:r w:rsidRPr="00DB2AE5">
        <w:rPr>
          <w:i/>
        </w:rPr>
        <w:t>Journal of Physical Oceanography</w:t>
      </w:r>
      <w:r w:rsidRPr="00DB2AE5">
        <w:t xml:space="preserve">, </w:t>
      </w:r>
      <w:r w:rsidRPr="00DB2AE5">
        <w:rPr>
          <w:i/>
        </w:rPr>
        <w:t>44</w:t>
      </w:r>
      <w:r w:rsidRPr="00DB2AE5">
        <w:t>(9), 2336-2352, doi:10.1175/jpo-d-14-0009.1.</w:t>
      </w:r>
      <w:bookmarkEnd w:id="41"/>
    </w:p>
    <w:p w14:paraId="7114A0E1" w14:textId="49C240D4" w:rsidR="00DB2AE5" w:rsidRPr="00DB2AE5" w:rsidRDefault="00DB2AE5" w:rsidP="00DB2AE5">
      <w:pPr>
        <w:pStyle w:val="EndNoteBibliography"/>
        <w:spacing w:after="0"/>
        <w:ind w:firstLine="0"/>
      </w:pPr>
      <w:bookmarkStart w:id="42" w:name="_ENREF_4"/>
      <w:r w:rsidRPr="00DB2AE5">
        <w:t xml:space="preserve">Dong, H., and M. Zhou (2022), Dynamical </w:t>
      </w:r>
      <w:r w:rsidR="003E5E8D" w:rsidRPr="00DB2AE5">
        <w:t xml:space="preserve">controls of the eastward transport of overwintering </w:t>
      </w:r>
      <w:r w:rsidRPr="00DB2AE5">
        <w:t xml:space="preserve">Calanus finmarchicus </w:t>
      </w:r>
      <w:r w:rsidR="003E5E8D" w:rsidRPr="00DB2AE5">
        <w:t>from</w:t>
      </w:r>
      <w:r w:rsidRPr="00DB2AE5">
        <w:t xml:space="preserve"> the Lofoten Basin to the </w:t>
      </w:r>
      <w:r w:rsidR="003E5E8D" w:rsidRPr="00DB2AE5">
        <w:t>continental slope</w:t>
      </w:r>
      <w:r w:rsidRPr="00DB2AE5">
        <w:t xml:space="preserve">, </w:t>
      </w:r>
      <w:r w:rsidRPr="00DB2AE5">
        <w:rPr>
          <w:i/>
        </w:rPr>
        <w:t>Journal of Geophysical Research: Oceans</w:t>
      </w:r>
      <w:r w:rsidRPr="00DB2AE5">
        <w:t>, doi:10.1029/2022JC018909.</w:t>
      </w:r>
      <w:bookmarkEnd w:id="42"/>
    </w:p>
    <w:p w14:paraId="33CD873E" w14:textId="1F9A5B87" w:rsidR="00DB2AE5" w:rsidRPr="00DB2AE5" w:rsidRDefault="00DB2AE5" w:rsidP="00DB2AE5">
      <w:pPr>
        <w:pStyle w:val="EndNoteBibliography"/>
        <w:spacing w:after="0"/>
        <w:ind w:firstLine="0"/>
      </w:pPr>
      <w:bookmarkStart w:id="43" w:name="_ENREF_5"/>
      <w:r w:rsidRPr="00DB2AE5">
        <w:t xml:space="preserve">Foldvik, A., and T. Gammelsrod (1988), </w:t>
      </w:r>
      <w:r w:rsidR="00387062" w:rsidRPr="00DB2AE5">
        <w:t xml:space="preserve">Notes </w:t>
      </w:r>
      <w:r w:rsidR="00387062">
        <w:t>o</w:t>
      </w:r>
      <w:r w:rsidR="00387062" w:rsidRPr="00DB2AE5">
        <w:t>n Southern</w:t>
      </w:r>
      <w:r w:rsidR="00B55792">
        <w:t xml:space="preserve"> </w:t>
      </w:r>
      <w:r w:rsidR="00387062" w:rsidRPr="00DB2AE5">
        <w:t xml:space="preserve">Ocean </w:t>
      </w:r>
      <w:r w:rsidR="00D1553A" w:rsidRPr="00DB2AE5">
        <w:t xml:space="preserve">hydrography, sea-ice </w:t>
      </w:r>
      <w:r w:rsidR="00D1553A">
        <w:t>a</w:t>
      </w:r>
      <w:r w:rsidR="00D1553A" w:rsidRPr="00DB2AE5">
        <w:t>nd bottom water formation</w:t>
      </w:r>
      <w:r w:rsidRPr="00DB2AE5">
        <w:t xml:space="preserve">, </w:t>
      </w:r>
      <w:r w:rsidRPr="00DB2AE5">
        <w:rPr>
          <w:i/>
        </w:rPr>
        <w:t>Palaeogeography Palaeoclimatology Palaeoecology</w:t>
      </w:r>
      <w:r w:rsidRPr="00DB2AE5">
        <w:t xml:space="preserve">, </w:t>
      </w:r>
      <w:r w:rsidRPr="00DB2AE5">
        <w:rPr>
          <w:i/>
        </w:rPr>
        <w:t>67</w:t>
      </w:r>
      <w:r w:rsidRPr="00DB2AE5">
        <w:t>(1-2), 3-17, doi:10.1016/0031-0182(88)90119-8.</w:t>
      </w:r>
      <w:bookmarkEnd w:id="43"/>
    </w:p>
    <w:p w14:paraId="62DE068A" w14:textId="5B6F1FDC" w:rsidR="00DB2AE5" w:rsidRPr="00DB2AE5" w:rsidRDefault="00DB2AE5" w:rsidP="00DB2AE5">
      <w:pPr>
        <w:pStyle w:val="EndNoteBibliography"/>
        <w:spacing w:after="0"/>
        <w:ind w:firstLine="0"/>
      </w:pPr>
      <w:bookmarkStart w:id="44" w:name="_ENREF_6"/>
      <w:r w:rsidRPr="00DB2AE5">
        <w:t xml:space="preserve">Frenger, I., M. Muennich, N. Gruber, and R. Knutti (2015), Southern Ocean </w:t>
      </w:r>
      <w:r w:rsidR="00B55792" w:rsidRPr="00DB2AE5">
        <w:t>eddy phe</w:t>
      </w:r>
      <w:r w:rsidR="00387062" w:rsidRPr="00DB2AE5">
        <w:t>nomenology</w:t>
      </w:r>
      <w:r w:rsidRPr="00DB2AE5">
        <w:t xml:space="preserve">, </w:t>
      </w:r>
      <w:r w:rsidRPr="00DB2AE5">
        <w:rPr>
          <w:i/>
        </w:rPr>
        <w:t>Journal of Geophysical Research-Oceans</w:t>
      </w:r>
      <w:r w:rsidRPr="00DB2AE5">
        <w:t xml:space="preserve">, </w:t>
      </w:r>
      <w:r w:rsidRPr="00DB2AE5">
        <w:rPr>
          <w:i/>
        </w:rPr>
        <w:t>120</w:t>
      </w:r>
      <w:r w:rsidRPr="00DB2AE5">
        <w:t>(11), 7413-7449, doi:10.1002/2015jc011047.</w:t>
      </w:r>
      <w:bookmarkEnd w:id="44"/>
    </w:p>
    <w:p w14:paraId="1EDFA0B1" w14:textId="1EB6F9D5" w:rsidR="00DB2AE5" w:rsidRPr="00DB2AE5" w:rsidRDefault="00DB2AE5" w:rsidP="00DB2AE5">
      <w:pPr>
        <w:pStyle w:val="EndNoteBibliography"/>
        <w:spacing w:after="0"/>
        <w:ind w:firstLine="0"/>
      </w:pPr>
      <w:bookmarkStart w:id="45" w:name="_ENREF_7"/>
      <w:r w:rsidRPr="00DB2AE5">
        <w:t xml:space="preserve">Fu, G., Y. Yang, X. S. Liang, and Y. Zhao (2023), Characteristics and </w:t>
      </w:r>
      <w:r w:rsidR="00F27665" w:rsidRPr="00DB2AE5">
        <w:t xml:space="preserve">dynamics of the interannual eddy kinetic energy variation </w:t>
      </w:r>
      <w:r w:rsidRPr="00DB2AE5">
        <w:t xml:space="preserve">in the </w:t>
      </w:r>
      <w:r w:rsidR="003C0186" w:rsidRPr="00DB2AE5">
        <w:t>centra</w:t>
      </w:r>
      <w:r w:rsidRPr="00DB2AE5">
        <w:t xml:space="preserve">l Pacific </w:t>
      </w:r>
      <w:r w:rsidR="003C0186" w:rsidRPr="00DB2AE5">
        <w:t>sector</w:t>
      </w:r>
      <w:r w:rsidRPr="00DB2AE5">
        <w:t xml:space="preserve"> of the Southern Ocean, </w:t>
      </w:r>
      <w:r w:rsidRPr="00DB2AE5">
        <w:rPr>
          <w:i/>
        </w:rPr>
        <w:t>Journal of Geophysical Research: Oceans</w:t>
      </w:r>
      <w:r w:rsidRPr="00DB2AE5">
        <w:t xml:space="preserve">, </w:t>
      </w:r>
      <w:r w:rsidRPr="00DB2AE5">
        <w:rPr>
          <w:i/>
        </w:rPr>
        <w:t>128</w:t>
      </w:r>
      <w:r w:rsidRPr="00DB2AE5">
        <w:t>(10), doi:10.1029/2022jc019618.</w:t>
      </w:r>
      <w:bookmarkEnd w:id="45"/>
    </w:p>
    <w:p w14:paraId="6FFD90F9" w14:textId="3535915F" w:rsidR="00DB2AE5" w:rsidRPr="00DB2AE5" w:rsidRDefault="00DB2AE5" w:rsidP="00DB2AE5">
      <w:pPr>
        <w:pStyle w:val="EndNoteBibliography"/>
        <w:spacing w:after="0"/>
        <w:ind w:firstLine="0"/>
      </w:pPr>
      <w:bookmarkStart w:id="46" w:name="_ENREF_8"/>
      <w:r w:rsidRPr="00DB2AE5">
        <w:t xml:space="preserve">Fu, L.-L., D. B. Chelton, P.-Y. Le Traon, and R. Morrow (2010), </w:t>
      </w:r>
      <w:r w:rsidR="00387062" w:rsidRPr="00DB2AE5">
        <w:t xml:space="preserve">Eddy </w:t>
      </w:r>
      <w:r w:rsidR="003C0186" w:rsidRPr="00DB2AE5">
        <w:t xml:space="preserve">dynamics </w:t>
      </w:r>
      <w:r w:rsidR="003C0186">
        <w:t>f</w:t>
      </w:r>
      <w:r w:rsidR="003C0186" w:rsidRPr="00DB2AE5">
        <w:t>rom satellite altime</w:t>
      </w:r>
      <w:r w:rsidR="00387062" w:rsidRPr="00DB2AE5">
        <w:t>try</w:t>
      </w:r>
      <w:r w:rsidRPr="00DB2AE5">
        <w:t xml:space="preserve">, </w:t>
      </w:r>
      <w:r w:rsidRPr="00DB2AE5">
        <w:rPr>
          <w:i/>
        </w:rPr>
        <w:t>Oceanography</w:t>
      </w:r>
      <w:r w:rsidRPr="00DB2AE5">
        <w:t xml:space="preserve">, </w:t>
      </w:r>
      <w:r w:rsidRPr="00DB2AE5">
        <w:rPr>
          <w:i/>
        </w:rPr>
        <w:t>23</w:t>
      </w:r>
      <w:r w:rsidRPr="00DB2AE5">
        <w:t>(4), 14-25, doi:10.5670/oceanog.2010.02.</w:t>
      </w:r>
      <w:bookmarkEnd w:id="46"/>
    </w:p>
    <w:p w14:paraId="033801CD" w14:textId="67527492" w:rsidR="00DB2AE5" w:rsidRPr="00DB2AE5" w:rsidRDefault="00DB2AE5" w:rsidP="00DB2AE5">
      <w:pPr>
        <w:pStyle w:val="EndNoteBibliography"/>
        <w:spacing w:after="0"/>
        <w:ind w:firstLine="0"/>
      </w:pPr>
      <w:bookmarkStart w:id="47" w:name="_ENREF_9"/>
      <w:r w:rsidRPr="00DB2AE5">
        <w:t xml:space="preserve">Gille, S. T. (1994), </w:t>
      </w:r>
      <w:r w:rsidR="00387062" w:rsidRPr="00DB2AE5">
        <w:t xml:space="preserve">Mean </w:t>
      </w:r>
      <w:r w:rsidR="00F9542F" w:rsidRPr="00DB2AE5">
        <w:t>sea-</w:t>
      </w:r>
      <w:r w:rsidR="00F9542F">
        <w:t>s</w:t>
      </w:r>
      <w:r w:rsidR="00F9542F" w:rsidRPr="00DB2AE5">
        <w:t xml:space="preserve">urface height </w:t>
      </w:r>
      <w:r w:rsidR="00F9542F">
        <w:t>o</w:t>
      </w:r>
      <w:r w:rsidR="00F9542F" w:rsidRPr="00DB2AE5">
        <w:t xml:space="preserve">f </w:t>
      </w:r>
      <w:r w:rsidR="00F9542F">
        <w:t>t</w:t>
      </w:r>
      <w:r w:rsidR="00F9542F" w:rsidRPr="00DB2AE5">
        <w:t>he</w:t>
      </w:r>
      <w:r w:rsidR="00387062" w:rsidRPr="00DB2AE5">
        <w:t xml:space="preserve"> Antarctic Circumpolar Current </w:t>
      </w:r>
      <w:r w:rsidR="00387062">
        <w:t>f</w:t>
      </w:r>
      <w:r w:rsidR="00387062" w:rsidRPr="00DB2AE5">
        <w:t xml:space="preserve">rom Geosat </w:t>
      </w:r>
      <w:r w:rsidR="00F9542F" w:rsidRPr="00DB2AE5">
        <w:t>data</w:t>
      </w:r>
      <w:r w:rsidR="00F9542F">
        <w:t xml:space="preserve">: </w:t>
      </w:r>
      <w:r w:rsidR="00387062" w:rsidRPr="00DB2AE5">
        <w:t xml:space="preserve">Method </w:t>
      </w:r>
      <w:r w:rsidR="00387062">
        <w:t>a</w:t>
      </w:r>
      <w:r w:rsidR="00387062" w:rsidRPr="00DB2AE5">
        <w:t xml:space="preserve">nd </w:t>
      </w:r>
      <w:r w:rsidR="00F9542F" w:rsidRPr="00DB2AE5">
        <w:t>application</w:t>
      </w:r>
      <w:r w:rsidRPr="00DB2AE5">
        <w:t xml:space="preserve">, </w:t>
      </w:r>
      <w:r w:rsidRPr="00DB2AE5">
        <w:rPr>
          <w:i/>
        </w:rPr>
        <w:t>Journal of Geophysical Research-Oceans</w:t>
      </w:r>
      <w:r w:rsidRPr="00DB2AE5">
        <w:t xml:space="preserve">, </w:t>
      </w:r>
      <w:r w:rsidRPr="00DB2AE5">
        <w:rPr>
          <w:i/>
        </w:rPr>
        <w:t>99</w:t>
      </w:r>
      <w:r w:rsidRPr="00DB2AE5">
        <w:t>(C9), 18255-18273, doi:10.1029/94jc01172.</w:t>
      </w:r>
      <w:bookmarkEnd w:id="47"/>
    </w:p>
    <w:p w14:paraId="53FFAC6C" w14:textId="414D1BFB" w:rsidR="00DB2AE5" w:rsidRPr="00DB2AE5" w:rsidRDefault="00DB2AE5" w:rsidP="00DB2AE5">
      <w:pPr>
        <w:pStyle w:val="EndNoteBibliography"/>
        <w:spacing w:after="0"/>
        <w:ind w:firstLine="0"/>
      </w:pPr>
      <w:bookmarkStart w:id="48" w:name="_ENREF_10"/>
      <w:r w:rsidRPr="00DB2AE5">
        <w:t>Guo, G., L.</w:t>
      </w:r>
      <w:r w:rsidRPr="00DB2AE5">
        <w:rPr>
          <w:rFonts w:hint="eastAsia"/>
        </w:rPr>
        <w:t xml:space="preserve"> Gao, J. Shi, and Y. Zu (2022), Wind</w:t>
      </w:r>
      <w:r w:rsidR="00387062">
        <w:rPr>
          <w:rFonts w:hint="eastAsia"/>
          <w:lang w:eastAsia="zh-CN"/>
        </w:rPr>
        <w:t>-</w:t>
      </w:r>
      <w:r w:rsidR="00F9542F" w:rsidRPr="00DB2AE5">
        <w:t>driven seasonal intrusion of modified</w:t>
      </w:r>
      <w:r w:rsidRPr="00DB2AE5">
        <w:rPr>
          <w:rFonts w:hint="eastAsia"/>
        </w:rPr>
        <w:t xml:space="preserve"> Circumpolar Deep Water </w:t>
      </w:r>
      <w:r w:rsidR="00F9542F" w:rsidRPr="00DB2AE5">
        <w:t xml:space="preserve">onto the continental shelf </w:t>
      </w:r>
      <w:r w:rsidRPr="00DB2AE5">
        <w:rPr>
          <w:rFonts w:hint="eastAsia"/>
        </w:rPr>
        <w:t xml:space="preserve">in Prydz Bay, East Antarctica, </w:t>
      </w:r>
      <w:r w:rsidRPr="00DB2AE5">
        <w:rPr>
          <w:rFonts w:hint="eastAsia"/>
          <w:i/>
        </w:rPr>
        <w:t>Journal of Geophysical Research: Oceans</w:t>
      </w:r>
      <w:r w:rsidRPr="00DB2AE5">
        <w:rPr>
          <w:rFonts w:hint="eastAsia"/>
        </w:rPr>
        <w:t xml:space="preserve">, </w:t>
      </w:r>
      <w:r w:rsidRPr="00DB2AE5">
        <w:rPr>
          <w:rFonts w:hint="eastAsia"/>
          <w:i/>
        </w:rPr>
        <w:t>127</w:t>
      </w:r>
      <w:r w:rsidRPr="00DB2AE5">
        <w:rPr>
          <w:rFonts w:hint="eastAsia"/>
        </w:rPr>
        <w:t>(12), doi:10.1029/2022jc018741.</w:t>
      </w:r>
      <w:bookmarkEnd w:id="48"/>
    </w:p>
    <w:p w14:paraId="57F82BBA" w14:textId="1609732A" w:rsidR="00DB2AE5" w:rsidRPr="00DB2AE5" w:rsidRDefault="00DB2AE5" w:rsidP="00DB2AE5">
      <w:pPr>
        <w:pStyle w:val="EndNoteBibliography"/>
        <w:spacing w:after="0"/>
        <w:ind w:firstLine="0"/>
      </w:pPr>
      <w:bookmarkStart w:id="49" w:name="_ENREF_11"/>
      <w:r w:rsidRPr="00DB2AE5">
        <w:lastRenderedPageBreak/>
        <w:t xml:space="preserve">Heywood, K. J., M. D. Sparrow, J. Brown, and R. R. Dickson (1999), Frontal structure and Antarctic Bottom Water </w:t>
      </w:r>
      <w:r w:rsidR="00F9542F" w:rsidRPr="00DB2AE5">
        <w:t>flow through t</w:t>
      </w:r>
      <w:r w:rsidRPr="00DB2AE5">
        <w:t xml:space="preserve">he Princess Elizabeth Trough, Antarctica, </w:t>
      </w:r>
      <w:r w:rsidRPr="00DB2AE5">
        <w:rPr>
          <w:i/>
        </w:rPr>
        <w:t>Deep-Sea Research Part I-Oceanographic Research Papers</w:t>
      </w:r>
      <w:r w:rsidRPr="00DB2AE5">
        <w:t xml:space="preserve">, </w:t>
      </w:r>
      <w:r w:rsidRPr="00DB2AE5">
        <w:rPr>
          <w:i/>
        </w:rPr>
        <w:t>46</w:t>
      </w:r>
      <w:r w:rsidRPr="00DB2AE5">
        <w:t>(7), 1181-1200, doi:10.1016/s0967-0637(98)00108-3.</w:t>
      </w:r>
      <w:bookmarkEnd w:id="49"/>
    </w:p>
    <w:p w14:paraId="6527B2F6" w14:textId="77777777" w:rsidR="00DB2AE5" w:rsidRPr="00DB2AE5" w:rsidRDefault="00DB2AE5" w:rsidP="00DB2AE5">
      <w:pPr>
        <w:pStyle w:val="EndNoteBibliography"/>
        <w:spacing w:after="0"/>
        <w:ind w:firstLine="0"/>
      </w:pPr>
      <w:bookmarkStart w:id="50" w:name="_ENREF_12"/>
      <w:r w:rsidRPr="00DB2AE5">
        <w:t xml:space="preserve">Hogg, A. M., M. P. Meredith, D. P. Chambers, E. P. Abrahamsen, C. W. Hughes, and A. K. Morrison (2015), Recent trends in the Southern Ocean eddy field, </w:t>
      </w:r>
      <w:r w:rsidRPr="00DB2AE5">
        <w:rPr>
          <w:i/>
        </w:rPr>
        <w:t>Journal of Geophysical Research: Oceans</w:t>
      </w:r>
      <w:r w:rsidRPr="00DB2AE5">
        <w:t xml:space="preserve">, </w:t>
      </w:r>
      <w:r w:rsidRPr="00DB2AE5">
        <w:rPr>
          <w:i/>
        </w:rPr>
        <w:t>120</w:t>
      </w:r>
      <w:r w:rsidRPr="00DB2AE5">
        <w:t>(1), 257-267, doi:10.1002/2014jc010470.</w:t>
      </w:r>
      <w:bookmarkEnd w:id="50"/>
    </w:p>
    <w:p w14:paraId="38772CA7" w14:textId="6D271FCC" w:rsidR="00DB2AE5" w:rsidRPr="00DB2AE5" w:rsidRDefault="00DB2AE5" w:rsidP="00DB2AE5">
      <w:pPr>
        <w:pStyle w:val="EndNoteBibliography"/>
        <w:spacing w:after="0"/>
        <w:ind w:firstLine="0"/>
      </w:pPr>
      <w:bookmarkStart w:id="51" w:name="_ENREF_13"/>
      <w:r w:rsidRPr="00DB2AE5">
        <w:t xml:space="preserve">Hogg, A. M., T. Penduff, S. E. Close, W. K. Dewar, N. C. Constantinou, and J. Martinez-Moreno (2022), Circumpolar </w:t>
      </w:r>
      <w:r w:rsidR="00F9542F" w:rsidRPr="00DB2AE5">
        <w:t xml:space="preserve">variations in the chaotic nature of </w:t>
      </w:r>
      <w:r w:rsidRPr="00DB2AE5">
        <w:t xml:space="preserve">Southern Ocean </w:t>
      </w:r>
      <w:r w:rsidR="00F9542F" w:rsidRPr="00DB2AE5">
        <w:t>eddy dynami</w:t>
      </w:r>
      <w:r w:rsidRPr="00DB2AE5">
        <w:t xml:space="preserve">cs, </w:t>
      </w:r>
      <w:r w:rsidRPr="00DB2AE5">
        <w:rPr>
          <w:i/>
        </w:rPr>
        <w:t>Journal of Geophysical Research-Oceans</w:t>
      </w:r>
      <w:r w:rsidRPr="00DB2AE5">
        <w:t xml:space="preserve">, </w:t>
      </w:r>
      <w:r w:rsidRPr="00DB2AE5">
        <w:rPr>
          <w:i/>
        </w:rPr>
        <w:t>127</w:t>
      </w:r>
      <w:r w:rsidRPr="00DB2AE5">
        <w:t>(5), doi:10.1029/2022jc018440.</w:t>
      </w:r>
      <w:bookmarkEnd w:id="51"/>
    </w:p>
    <w:p w14:paraId="4A88D8AD" w14:textId="0290C04B" w:rsidR="00DB2AE5" w:rsidRPr="00DB2AE5" w:rsidRDefault="00DB2AE5" w:rsidP="00DB2AE5">
      <w:pPr>
        <w:pStyle w:val="EndNoteBibliography"/>
        <w:spacing w:after="0"/>
        <w:ind w:firstLine="0"/>
      </w:pPr>
      <w:bookmarkStart w:id="52" w:name="_ENREF_14"/>
      <w:r w:rsidRPr="00DB2AE5">
        <w:t xml:space="preserve">Hughes, C. W., and E. R. Ash (2001), Eddy </w:t>
      </w:r>
      <w:r w:rsidR="008165A4" w:rsidRPr="00DB2AE5">
        <w:t>F</w:t>
      </w:r>
      <w:r w:rsidR="00F9542F" w:rsidRPr="00DB2AE5">
        <w:t xml:space="preserve">orcing of the mean flow in </w:t>
      </w:r>
      <w:r w:rsidRPr="00DB2AE5">
        <w:t xml:space="preserve">the Southern Ocean, </w:t>
      </w:r>
      <w:r w:rsidRPr="00DB2AE5">
        <w:rPr>
          <w:i/>
        </w:rPr>
        <w:t>Journal of Geophysical Research-Oceans</w:t>
      </w:r>
      <w:r w:rsidRPr="00DB2AE5">
        <w:t xml:space="preserve">, </w:t>
      </w:r>
      <w:r w:rsidRPr="00DB2AE5">
        <w:rPr>
          <w:i/>
        </w:rPr>
        <w:t>106</w:t>
      </w:r>
      <w:r w:rsidRPr="00DB2AE5">
        <w:t>(C2), 2713-2722, doi:10.1029/1999jc900332.</w:t>
      </w:r>
      <w:bookmarkEnd w:id="52"/>
    </w:p>
    <w:p w14:paraId="727E4ED5" w14:textId="7322A48D" w:rsidR="00DB2AE5" w:rsidRPr="00DB2AE5" w:rsidRDefault="00DB2AE5" w:rsidP="00DB2AE5">
      <w:pPr>
        <w:pStyle w:val="EndNoteBibliography"/>
        <w:spacing w:after="0"/>
        <w:ind w:firstLine="0"/>
      </w:pPr>
      <w:bookmarkStart w:id="53" w:name="_ENREF_15"/>
      <w:r w:rsidRPr="00DB2AE5">
        <w:t xml:space="preserve">Ivchenko, V. O., A. M. Treguier, and S. E. Best (1997), A </w:t>
      </w:r>
      <w:r w:rsidR="00F9542F" w:rsidRPr="00DB2AE5">
        <w:t>kinetic energy budget and internal instabilities in the</w:t>
      </w:r>
      <w:r w:rsidRPr="00DB2AE5">
        <w:t xml:space="preserve"> Fine Resolution Antarctic Model, </w:t>
      </w:r>
      <w:r w:rsidRPr="00DB2AE5">
        <w:rPr>
          <w:i/>
        </w:rPr>
        <w:t>Journal of Physical Oceanography</w:t>
      </w:r>
      <w:r w:rsidRPr="00DB2AE5">
        <w:t xml:space="preserve">, </w:t>
      </w:r>
      <w:r w:rsidRPr="00DB2AE5">
        <w:rPr>
          <w:i/>
        </w:rPr>
        <w:t>27</w:t>
      </w:r>
      <w:r w:rsidRPr="00DB2AE5">
        <w:t>(1), 5-22, doi:10.1175/1520-0485(1997)027&lt;0005:Akebai&gt;2.0.Co;2.</w:t>
      </w:r>
      <w:bookmarkEnd w:id="53"/>
    </w:p>
    <w:p w14:paraId="7663286A" w14:textId="0901F173" w:rsidR="00DB2AE5" w:rsidRPr="00DB2AE5" w:rsidRDefault="00DB2AE5" w:rsidP="00DB2AE5">
      <w:pPr>
        <w:pStyle w:val="EndNoteBibliography"/>
        <w:spacing w:after="0"/>
        <w:ind w:firstLine="0"/>
      </w:pPr>
      <w:bookmarkStart w:id="54" w:name="_ENREF_16"/>
      <w:r w:rsidRPr="00DB2AE5">
        <w:t xml:space="preserve">Kang, D., and E. N. Curchitser (2015), Energetics of </w:t>
      </w:r>
      <w:r w:rsidR="004329B1" w:rsidRPr="00DB2AE5">
        <w:t>eddy-mean flow interactions in t</w:t>
      </w:r>
      <w:r w:rsidRPr="00DB2AE5">
        <w:t xml:space="preserve">he Gulf Stream </w:t>
      </w:r>
      <w:r w:rsidR="004329B1" w:rsidRPr="00DB2AE5">
        <w:t>reg</w:t>
      </w:r>
      <w:r w:rsidRPr="00DB2AE5">
        <w:t xml:space="preserve">ion, </w:t>
      </w:r>
      <w:r w:rsidRPr="00DB2AE5">
        <w:rPr>
          <w:i/>
        </w:rPr>
        <w:t>Journal of Physical Oceanography</w:t>
      </w:r>
      <w:r w:rsidRPr="00DB2AE5">
        <w:t xml:space="preserve">, </w:t>
      </w:r>
      <w:r w:rsidRPr="00DB2AE5">
        <w:rPr>
          <w:i/>
        </w:rPr>
        <w:t>45</w:t>
      </w:r>
      <w:r w:rsidRPr="00DB2AE5">
        <w:t>(4), 1103-1120, doi:10.1175/jpo-d-14-0200.1.</w:t>
      </w:r>
      <w:bookmarkEnd w:id="54"/>
    </w:p>
    <w:p w14:paraId="602AE773" w14:textId="3A49D350" w:rsidR="00DB2AE5" w:rsidRPr="00DB2AE5" w:rsidRDefault="00DB2AE5" w:rsidP="00DB2AE5">
      <w:pPr>
        <w:pStyle w:val="EndNoteBibliography"/>
        <w:spacing w:after="0"/>
        <w:ind w:firstLine="0"/>
      </w:pPr>
      <w:bookmarkStart w:id="55" w:name="_ENREF_17"/>
      <w:r w:rsidRPr="00DB2AE5">
        <w:t xml:space="preserve">Kang, D., and E. N. Curchitser (2017), On the </w:t>
      </w:r>
      <w:r w:rsidR="004329B1" w:rsidRPr="00DB2AE5">
        <w:t>evaluation of seasonal variability of the ocean kinetic energy,</w:t>
      </w:r>
      <w:r w:rsidRPr="00DB2AE5">
        <w:t xml:space="preserve"> </w:t>
      </w:r>
      <w:r w:rsidRPr="00DB2AE5">
        <w:rPr>
          <w:i/>
        </w:rPr>
        <w:t>Journal of Physical Oceanography</w:t>
      </w:r>
      <w:r w:rsidRPr="00DB2AE5">
        <w:t xml:space="preserve">, </w:t>
      </w:r>
      <w:r w:rsidRPr="00DB2AE5">
        <w:rPr>
          <w:i/>
        </w:rPr>
        <w:t>47</w:t>
      </w:r>
      <w:r w:rsidRPr="00DB2AE5">
        <w:t>(7), 1675-1683, doi:10.1175/jpo-d-17-0063.1.</w:t>
      </w:r>
      <w:bookmarkEnd w:id="55"/>
    </w:p>
    <w:p w14:paraId="767E1BA2" w14:textId="52D182CC" w:rsidR="00DB2AE5" w:rsidRPr="00DB2AE5" w:rsidRDefault="00DB2AE5" w:rsidP="00DB2AE5">
      <w:pPr>
        <w:pStyle w:val="EndNoteBibliography"/>
        <w:spacing w:after="0"/>
        <w:ind w:firstLine="0"/>
      </w:pPr>
      <w:bookmarkStart w:id="56" w:name="_ENREF_18"/>
      <w:r w:rsidRPr="00DB2AE5">
        <w:t xml:space="preserve">Kang, D., E. N. Curchitser, and A. Rosati (2016), Seasonal </w:t>
      </w:r>
      <w:r w:rsidR="004329B1" w:rsidRPr="00DB2AE5">
        <w:t xml:space="preserve">variability of the </w:t>
      </w:r>
      <w:r w:rsidRPr="00DB2AE5">
        <w:t xml:space="preserve">Gulf Stream </w:t>
      </w:r>
      <w:r w:rsidR="004329B1" w:rsidRPr="00DB2AE5">
        <w:t>kinetic energ</w:t>
      </w:r>
      <w:r w:rsidRPr="00DB2AE5">
        <w:t xml:space="preserve">y, </w:t>
      </w:r>
      <w:r w:rsidRPr="00DB2AE5">
        <w:rPr>
          <w:i/>
        </w:rPr>
        <w:t>Journal of Physical Oceanography</w:t>
      </w:r>
      <w:r w:rsidRPr="00DB2AE5">
        <w:t xml:space="preserve">, </w:t>
      </w:r>
      <w:r w:rsidRPr="00DB2AE5">
        <w:rPr>
          <w:i/>
        </w:rPr>
        <w:t>46</w:t>
      </w:r>
      <w:r w:rsidRPr="00DB2AE5">
        <w:t>(4), 1189-1207, doi:10.1175/jpo-d-15-0235.1.</w:t>
      </w:r>
      <w:bookmarkEnd w:id="56"/>
    </w:p>
    <w:p w14:paraId="54DBC4AA" w14:textId="77777777" w:rsidR="00DB2AE5" w:rsidRPr="00DB2AE5" w:rsidRDefault="00DB2AE5" w:rsidP="00DB2AE5">
      <w:pPr>
        <w:pStyle w:val="EndNoteBibliography"/>
        <w:spacing w:after="0"/>
        <w:ind w:firstLine="0"/>
      </w:pPr>
      <w:bookmarkStart w:id="57" w:name="_ENREF_19"/>
      <w:r w:rsidRPr="00DB2AE5">
        <w:t xml:space="preserve">Liu, C., Z. Wang, C. Cheng, R. Xia, B. Li, and Z. Xie (2017), Modeling modified Circumpolar Deep Water intrusions onto the Prydz Bay continental shelf, East Antarctica, </w:t>
      </w:r>
      <w:r w:rsidRPr="00DB2AE5">
        <w:rPr>
          <w:i/>
        </w:rPr>
        <w:t>Journal of Geophysical Research: Oceans</w:t>
      </w:r>
      <w:r w:rsidRPr="00DB2AE5">
        <w:t xml:space="preserve">, </w:t>
      </w:r>
      <w:r w:rsidRPr="00DB2AE5">
        <w:rPr>
          <w:i/>
        </w:rPr>
        <w:t>122</w:t>
      </w:r>
      <w:r w:rsidRPr="00DB2AE5">
        <w:t>(7), 5198-5217, doi:10.1002/2016jc012336.</w:t>
      </w:r>
      <w:bookmarkEnd w:id="57"/>
    </w:p>
    <w:p w14:paraId="535EE8AA" w14:textId="45E018AF" w:rsidR="00DB2AE5" w:rsidRPr="00DB2AE5" w:rsidRDefault="00DB2AE5" w:rsidP="00DB2AE5">
      <w:pPr>
        <w:pStyle w:val="EndNoteBibliography"/>
        <w:spacing w:after="0"/>
        <w:ind w:firstLine="0"/>
      </w:pPr>
      <w:bookmarkStart w:id="58" w:name="_ENREF_20"/>
      <w:r w:rsidRPr="00DB2AE5">
        <w:t xml:space="preserve">Lorenz, E. N. J. T. A. (1955), Available </w:t>
      </w:r>
      <w:r w:rsidR="004329B1" w:rsidRPr="00DB2AE5">
        <w:t>potential energy and the mainte</w:t>
      </w:r>
      <w:r w:rsidRPr="00DB2AE5">
        <w:t xml:space="preserve">nance of the </w:t>
      </w:r>
      <w:r w:rsidR="004329B1" w:rsidRPr="00DB2AE5">
        <w:t>general circulation</w:t>
      </w:r>
      <w:r w:rsidRPr="00DB2AE5">
        <w:t xml:space="preserve">, </w:t>
      </w:r>
      <w:r w:rsidRPr="00DB2AE5">
        <w:rPr>
          <w:i/>
        </w:rPr>
        <w:t>7</w:t>
      </w:r>
      <w:r w:rsidRPr="00DB2AE5">
        <w:t>, 157-167.</w:t>
      </w:r>
      <w:bookmarkEnd w:id="58"/>
    </w:p>
    <w:p w14:paraId="173C7653" w14:textId="2026FC0C" w:rsidR="00DB2AE5" w:rsidRPr="00DB2AE5" w:rsidRDefault="00DB2AE5" w:rsidP="00DB2AE5">
      <w:pPr>
        <w:pStyle w:val="EndNoteBibliography"/>
        <w:spacing w:after="0"/>
        <w:ind w:firstLine="0"/>
      </w:pPr>
      <w:bookmarkStart w:id="59" w:name="_ENREF_21"/>
      <w:r w:rsidRPr="00DB2AE5">
        <w:t xml:space="preserve">Martinez-Moreno, J., A. M. Hogg, and M. H. England (2022), Climatology, </w:t>
      </w:r>
      <w:r w:rsidR="004329B1" w:rsidRPr="00DB2AE5">
        <w:t>seasonality, and trends of spatially coherent ocean eddie</w:t>
      </w:r>
      <w:r w:rsidRPr="00DB2AE5">
        <w:t xml:space="preserve">s, </w:t>
      </w:r>
      <w:r w:rsidRPr="00DB2AE5">
        <w:rPr>
          <w:i/>
        </w:rPr>
        <w:t>Journal of Geophysical Research-Oceans</w:t>
      </w:r>
      <w:r w:rsidRPr="00DB2AE5">
        <w:t xml:space="preserve">, </w:t>
      </w:r>
      <w:r w:rsidRPr="00DB2AE5">
        <w:rPr>
          <w:i/>
        </w:rPr>
        <w:t>127</w:t>
      </w:r>
      <w:r w:rsidRPr="00DB2AE5">
        <w:t>(7), doi:10.1029/2021jc017453.</w:t>
      </w:r>
      <w:bookmarkEnd w:id="59"/>
    </w:p>
    <w:p w14:paraId="7D596A3E" w14:textId="49CC18F8" w:rsidR="00DB2AE5" w:rsidRPr="00DB2AE5" w:rsidRDefault="00DB2AE5" w:rsidP="00DB2AE5">
      <w:pPr>
        <w:pStyle w:val="EndNoteBibliography"/>
        <w:spacing w:after="0"/>
        <w:ind w:firstLine="0"/>
      </w:pPr>
      <w:bookmarkStart w:id="60" w:name="_ENREF_22"/>
      <w:r w:rsidRPr="00DB2AE5">
        <w:t xml:space="preserve">Martinez-Moreno, J., A. M. Hogg, A. E. Kiss, N. C. Constantinou, and A. K. Morrison (2019), Kinetic </w:t>
      </w:r>
      <w:r w:rsidR="004329B1" w:rsidRPr="00DB2AE5">
        <w:t xml:space="preserve">energy of eddy-like features from sea surface </w:t>
      </w:r>
      <w:r w:rsidR="004329B1" w:rsidRPr="00DB2AE5">
        <w:lastRenderedPageBreak/>
        <w:t>a</w:t>
      </w:r>
      <w:r w:rsidRPr="00DB2AE5">
        <w:t xml:space="preserve">ltimetry, </w:t>
      </w:r>
      <w:r w:rsidRPr="00DB2AE5">
        <w:rPr>
          <w:i/>
        </w:rPr>
        <w:t>Journal of Advances in Modeling Earth Systems</w:t>
      </w:r>
      <w:r w:rsidRPr="00DB2AE5">
        <w:t xml:space="preserve">, </w:t>
      </w:r>
      <w:r w:rsidRPr="00DB2AE5">
        <w:rPr>
          <w:i/>
        </w:rPr>
        <w:t>11</w:t>
      </w:r>
      <w:r w:rsidRPr="00DB2AE5">
        <w:t>(10), 3090-3105, doi:10.1029/2019ms001769.</w:t>
      </w:r>
      <w:bookmarkEnd w:id="60"/>
    </w:p>
    <w:p w14:paraId="455211B7" w14:textId="177D03A2" w:rsidR="00DB2AE5" w:rsidRPr="00DB2AE5" w:rsidRDefault="00DB2AE5" w:rsidP="00DB2AE5">
      <w:pPr>
        <w:pStyle w:val="EndNoteBibliography"/>
        <w:spacing w:after="0"/>
        <w:ind w:firstLine="0"/>
      </w:pPr>
      <w:bookmarkStart w:id="61" w:name="_ENREF_23"/>
      <w:r w:rsidRPr="00DB2AE5">
        <w:t xml:space="preserve">Matsuta, T., and Y. Masumoto (2023), Energetics of the Antarctic Circumpolar Current. Part I: The </w:t>
      </w:r>
      <w:r w:rsidR="00227A5C">
        <w:t>Lorenz</w:t>
      </w:r>
      <w:r w:rsidR="00CE74EE" w:rsidRPr="00DB2AE5">
        <w:t xml:space="preserve"> energy cycle and the vertical energy redist</w:t>
      </w:r>
      <w:r w:rsidRPr="00DB2AE5">
        <w:t xml:space="preserve">ribution, </w:t>
      </w:r>
      <w:r w:rsidRPr="00DB2AE5">
        <w:rPr>
          <w:i/>
        </w:rPr>
        <w:t>Journal of Physical Oceanography</w:t>
      </w:r>
      <w:r w:rsidRPr="00DB2AE5">
        <w:t xml:space="preserve">, </w:t>
      </w:r>
      <w:r w:rsidRPr="00DB2AE5">
        <w:rPr>
          <w:i/>
        </w:rPr>
        <w:t>53</w:t>
      </w:r>
      <w:r w:rsidRPr="00DB2AE5">
        <w:t>(6), 1467-1484, doi:10.1175/jpo-d-22-0133.1.</w:t>
      </w:r>
      <w:bookmarkEnd w:id="61"/>
    </w:p>
    <w:p w14:paraId="3335E99F" w14:textId="77777777" w:rsidR="00DB2AE5" w:rsidRPr="00DB2AE5" w:rsidRDefault="00DB2AE5" w:rsidP="00DB2AE5">
      <w:pPr>
        <w:pStyle w:val="EndNoteBibliography"/>
        <w:spacing w:after="0"/>
        <w:ind w:firstLine="0"/>
      </w:pPr>
      <w:bookmarkStart w:id="62" w:name="_ENREF_24"/>
      <w:r w:rsidRPr="00DB2AE5">
        <w:t xml:space="preserve">Meehl, G. A., J. M. Arblaster, C. T. Y. Chung, M. M. Holland, A. DuVivier, L. Thompson, D. Yang, and C. M. Bitz (2019), Sustained ocean changes contributed to sudden Antarctic sea ice retreat in late 2016, </w:t>
      </w:r>
      <w:r w:rsidRPr="00DB2AE5">
        <w:rPr>
          <w:i/>
        </w:rPr>
        <w:t>Nature Communications</w:t>
      </w:r>
      <w:r w:rsidRPr="00DB2AE5">
        <w:t xml:space="preserve">, </w:t>
      </w:r>
      <w:r w:rsidRPr="00DB2AE5">
        <w:rPr>
          <w:i/>
        </w:rPr>
        <w:t>10</w:t>
      </w:r>
      <w:r w:rsidRPr="00DB2AE5">
        <w:t>, doi:10.1038/s41467-018-07865-9.</w:t>
      </w:r>
      <w:bookmarkEnd w:id="62"/>
    </w:p>
    <w:p w14:paraId="35B97491" w14:textId="77777777" w:rsidR="00DB2AE5" w:rsidRPr="00DB2AE5" w:rsidRDefault="00DB2AE5" w:rsidP="00DB2AE5">
      <w:pPr>
        <w:pStyle w:val="EndNoteBibliography"/>
        <w:spacing w:after="0"/>
        <w:ind w:firstLine="0"/>
      </w:pPr>
      <w:bookmarkStart w:id="63" w:name="_ENREF_25"/>
      <w:r w:rsidRPr="00DB2AE5">
        <w:t xml:space="preserve">Meijers, A. J. S., A. Klocker, N. L. Bindoff, G. D. Williams, and S. J. Marsland (2010), The circulation and water masses of the Antarctic shelf and continental slope between 30 and, </w:t>
      </w:r>
      <w:r w:rsidRPr="00DB2AE5">
        <w:rPr>
          <w:i/>
        </w:rPr>
        <w:t>Deep Sea Research Part II: Topical Studies in Oceanography</w:t>
      </w:r>
      <w:r w:rsidRPr="00DB2AE5">
        <w:t xml:space="preserve">, </w:t>
      </w:r>
      <w:r w:rsidRPr="00DB2AE5">
        <w:rPr>
          <w:i/>
        </w:rPr>
        <w:t>57</w:t>
      </w:r>
      <w:r w:rsidRPr="00DB2AE5">
        <w:t>(9-10), 723-737, doi:10.1016/j.dsr2.2009.04.019.</w:t>
      </w:r>
      <w:bookmarkEnd w:id="63"/>
    </w:p>
    <w:p w14:paraId="3E6F8B8C" w14:textId="77777777" w:rsidR="00DB2AE5" w:rsidRPr="00DB2AE5" w:rsidRDefault="00DB2AE5" w:rsidP="00DB2AE5">
      <w:pPr>
        <w:pStyle w:val="EndNoteBibliography"/>
        <w:spacing w:after="0"/>
        <w:ind w:firstLine="0"/>
      </w:pPr>
      <w:bookmarkStart w:id="64" w:name="_ENREF_26"/>
      <w:r w:rsidRPr="00DB2AE5">
        <w:t xml:space="preserve">Meredith, M. P., and A. M. Hogg (2006), Circumpolar response of Southern Ocean eddy activity to a change in the Southern Annular Mode, </w:t>
      </w:r>
      <w:r w:rsidRPr="00DB2AE5">
        <w:rPr>
          <w:i/>
        </w:rPr>
        <w:t>Geophysical Research Letters</w:t>
      </w:r>
      <w:r w:rsidRPr="00DB2AE5">
        <w:t xml:space="preserve">, </w:t>
      </w:r>
      <w:r w:rsidRPr="00DB2AE5">
        <w:rPr>
          <w:i/>
        </w:rPr>
        <w:t>33</w:t>
      </w:r>
      <w:r w:rsidRPr="00DB2AE5">
        <w:t>(16), doi:10.1029/2006gl026499.</w:t>
      </w:r>
      <w:bookmarkEnd w:id="64"/>
    </w:p>
    <w:p w14:paraId="613898CE" w14:textId="2C02D106" w:rsidR="00DB2AE5" w:rsidRPr="00DB2AE5" w:rsidRDefault="00DB2AE5" w:rsidP="00DB2AE5">
      <w:pPr>
        <w:pStyle w:val="EndNoteBibliography"/>
        <w:spacing w:after="0"/>
        <w:ind w:firstLine="0"/>
      </w:pPr>
      <w:bookmarkStart w:id="65" w:name="_ENREF_27"/>
      <w:r w:rsidRPr="00DB2AE5">
        <w:t xml:space="preserve">Morrow, R., R. Coleman, J. Church, and D. Chelton (1994), Surface </w:t>
      </w:r>
      <w:r w:rsidR="002742E1" w:rsidRPr="00DB2AE5">
        <w:t>eddy momentum flux and velocity variances in the</w:t>
      </w:r>
      <w:r w:rsidRPr="00DB2AE5">
        <w:t xml:space="preserve"> Southern Ocean from Geosat </w:t>
      </w:r>
      <w:r w:rsidR="002742E1" w:rsidRPr="00DB2AE5">
        <w:t>altim</w:t>
      </w:r>
      <w:r w:rsidRPr="00DB2AE5">
        <w:t xml:space="preserve">etry, </w:t>
      </w:r>
      <w:r w:rsidRPr="00DB2AE5">
        <w:rPr>
          <w:i/>
        </w:rPr>
        <w:t>Journal of Physical Oceanography</w:t>
      </w:r>
      <w:r w:rsidRPr="00DB2AE5">
        <w:t xml:space="preserve">, </w:t>
      </w:r>
      <w:r w:rsidRPr="00DB2AE5">
        <w:rPr>
          <w:i/>
        </w:rPr>
        <w:t>24</w:t>
      </w:r>
      <w:r w:rsidRPr="00DB2AE5">
        <w:t>(10), 2050-2071, doi:10.1175/1520-0485(1994)024&lt;2050:Semfav&gt;2.0.Co;2.</w:t>
      </w:r>
      <w:bookmarkEnd w:id="65"/>
    </w:p>
    <w:p w14:paraId="04FDCBA0" w14:textId="77777777" w:rsidR="00DB2AE5" w:rsidRPr="00DB2AE5" w:rsidRDefault="00DB2AE5" w:rsidP="00DB2AE5">
      <w:pPr>
        <w:pStyle w:val="EndNoteBibliography"/>
        <w:spacing w:after="0"/>
        <w:ind w:firstLine="0"/>
      </w:pPr>
      <w:bookmarkStart w:id="66" w:name="_ENREF_28"/>
      <w:r w:rsidRPr="00DB2AE5">
        <w:t xml:space="preserve">Morrow, R., M. L. Ward, A. M. Hogg, and S. Pasquet (2010), Eddy response to Southern Ocean climate modes, </w:t>
      </w:r>
      <w:r w:rsidRPr="00DB2AE5">
        <w:rPr>
          <w:i/>
        </w:rPr>
        <w:t>Journal of Geophysical Research-Oceans</w:t>
      </w:r>
      <w:r w:rsidRPr="00DB2AE5">
        <w:t xml:space="preserve">, </w:t>
      </w:r>
      <w:r w:rsidRPr="00DB2AE5">
        <w:rPr>
          <w:i/>
        </w:rPr>
        <w:t>115</w:t>
      </w:r>
      <w:r w:rsidRPr="00DB2AE5">
        <w:t>, doi:10.1029/2009jc005894.</w:t>
      </w:r>
      <w:bookmarkEnd w:id="66"/>
    </w:p>
    <w:p w14:paraId="14090629" w14:textId="1E7DE868" w:rsidR="00DB2AE5" w:rsidRPr="00DB2AE5" w:rsidRDefault="00DB2AE5" w:rsidP="00DB2AE5">
      <w:pPr>
        <w:pStyle w:val="EndNoteBibliography"/>
        <w:spacing w:after="0"/>
        <w:ind w:firstLine="0"/>
      </w:pPr>
      <w:bookmarkStart w:id="67" w:name="_ENREF_29"/>
      <w:r w:rsidRPr="00DB2AE5">
        <w:t xml:space="preserve">Mou, W., G. Yang, Q. Hao, Z. Xu, and C. Li (2021), </w:t>
      </w:r>
      <w:r w:rsidR="0009411F" w:rsidRPr="00DB2AE5">
        <w:t xml:space="preserve">The </w:t>
      </w:r>
      <w:r w:rsidR="002742E1" w:rsidRPr="00DB2AE5">
        <w:t xml:space="preserve">zooplankton community </w:t>
      </w:r>
      <w:r w:rsidR="0009411F">
        <w:t>i</w:t>
      </w:r>
      <w:r w:rsidR="0009411F" w:rsidRPr="00DB2AE5">
        <w:t>n Cosmonaut Sea:</w:t>
      </w:r>
      <w:r w:rsidR="00BD4A75">
        <w:t xml:space="preserve"> </w:t>
      </w:r>
      <w:r w:rsidR="0009411F" w:rsidRPr="00DB2AE5">
        <w:t xml:space="preserve">Community </w:t>
      </w:r>
      <w:r w:rsidR="002742E1" w:rsidRPr="00DB2AE5">
        <w:t xml:space="preserve">structure </w:t>
      </w:r>
      <w:r w:rsidR="002742E1">
        <w:t>a</w:t>
      </w:r>
      <w:r w:rsidR="002742E1" w:rsidRPr="00DB2AE5">
        <w:t>nd environmental factors</w:t>
      </w:r>
      <w:r w:rsidRPr="00DB2AE5">
        <w:t xml:space="preserve">, </w:t>
      </w:r>
      <w:r w:rsidRPr="00DB2AE5">
        <w:rPr>
          <w:i/>
        </w:rPr>
        <w:t>Oceanologia et Limnologia Sinica</w:t>
      </w:r>
      <w:r w:rsidRPr="00DB2AE5">
        <w:t xml:space="preserve">, </w:t>
      </w:r>
      <w:r w:rsidRPr="00DB2AE5">
        <w:rPr>
          <w:i/>
        </w:rPr>
        <w:t>52</w:t>
      </w:r>
      <w:r w:rsidRPr="00DB2AE5">
        <w:t>(4), 925-935.</w:t>
      </w:r>
      <w:bookmarkEnd w:id="67"/>
    </w:p>
    <w:p w14:paraId="2C16AF4B" w14:textId="77777777" w:rsidR="00DB2AE5" w:rsidRPr="00DB2AE5" w:rsidRDefault="00DB2AE5" w:rsidP="00DB2AE5">
      <w:pPr>
        <w:pStyle w:val="EndNoteBibliography"/>
        <w:spacing w:after="0"/>
        <w:ind w:firstLine="0"/>
      </w:pPr>
      <w:bookmarkStart w:id="68" w:name="_ENREF_30"/>
      <w:r w:rsidRPr="00DB2AE5">
        <w:t xml:space="preserve">Nunes Vaz, R. A., and G. W. Lennon (1996), Physical oceanography of the Prydz Bay region of Antarctic waters, </w:t>
      </w:r>
      <w:r w:rsidRPr="00DB2AE5">
        <w:rPr>
          <w:i/>
        </w:rPr>
        <w:t>Deep-Sea Research Part I: Oceanographic Research Papers</w:t>
      </w:r>
      <w:r w:rsidRPr="00DB2AE5">
        <w:t xml:space="preserve">, </w:t>
      </w:r>
      <w:r w:rsidRPr="00DB2AE5">
        <w:rPr>
          <w:i/>
        </w:rPr>
        <w:t>43</w:t>
      </w:r>
      <w:r w:rsidRPr="00DB2AE5">
        <w:t>(5), 603-641, doi:10.1016/0967-0637(96)00028-3.</w:t>
      </w:r>
      <w:bookmarkEnd w:id="68"/>
    </w:p>
    <w:p w14:paraId="742020F4" w14:textId="77777777" w:rsidR="00DB2AE5" w:rsidRPr="00DB2AE5" w:rsidRDefault="00DB2AE5" w:rsidP="00DB2AE5">
      <w:pPr>
        <w:pStyle w:val="EndNoteBibliography"/>
        <w:spacing w:after="0"/>
        <w:ind w:firstLine="0"/>
      </w:pPr>
      <w:bookmarkStart w:id="69" w:name="_ENREF_31"/>
      <w:r w:rsidRPr="00DB2AE5">
        <w:t xml:space="preserve">Orsi, A., W. Thomas, and W. D. Nowlin (1995), On the meridional extent and fronts of the Antarctic Circumpolar Current.pdf, </w:t>
      </w:r>
      <w:r w:rsidRPr="00DB2AE5">
        <w:rPr>
          <w:i/>
        </w:rPr>
        <w:t>Deep Sea Research Part I: Oceanographic Research Papers</w:t>
      </w:r>
      <w:r w:rsidRPr="00DB2AE5">
        <w:t>.</w:t>
      </w:r>
      <w:bookmarkEnd w:id="69"/>
    </w:p>
    <w:p w14:paraId="17477AD8" w14:textId="77777777" w:rsidR="00DB2AE5" w:rsidRPr="00DB2AE5" w:rsidRDefault="00DB2AE5" w:rsidP="00DB2AE5">
      <w:pPr>
        <w:pStyle w:val="EndNoteBibliography"/>
        <w:spacing w:after="0"/>
        <w:ind w:firstLine="0"/>
      </w:pPr>
      <w:bookmarkStart w:id="70" w:name="_ENREF_32"/>
      <w:r w:rsidRPr="00DB2AE5">
        <w:t xml:space="preserve">Qiu, B., S. Chen, P. Klein, J. Wang, H. Torres, L.-L. Fu, and D. Menemenlis (2018), Seasonality in Transition Scale from Balanced to Unbalanced Motions in the World Ocean, </w:t>
      </w:r>
      <w:r w:rsidRPr="00DB2AE5">
        <w:rPr>
          <w:i/>
        </w:rPr>
        <w:t>Journal of Physical Oceanography</w:t>
      </w:r>
      <w:r w:rsidRPr="00DB2AE5">
        <w:t xml:space="preserve">, </w:t>
      </w:r>
      <w:r w:rsidRPr="00DB2AE5">
        <w:rPr>
          <w:i/>
        </w:rPr>
        <w:t>48</w:t>
      </w:r>
      <w:r w:rsidRPr="00DB2AE5">
        <w:t>(3), 591-605, doi:10.1175/jpo-d-17-0169.1.</w:t>
      </w:r>
      <w:bookmarkEnd w:id="70"/>
    </w:p>
    <w:p w14:paraId="5FFA0159" w14:textId="77777777" w:rsidR="00DB2AE5" w:rsidRPr="00DB2AE5" w:rsidRDefault="00DB2AE5" w:rsidP="00DB2AE5">
      <w:pPr>
        <w:pStyle w:val="EndNoteBibliography"/>
        <w:spacing w:after="0"/>
        <w:ind w:firstLine="0"/>
      </w:pPr>
      <w:bookmarkStart w:id="71" w:name="_ENREF_33"/>
      <w:r w:rsidRPr="00DB2AE5">
        <w:lastRenderedPageBreak/>
        <w:t xml:space="preserve">Rieck, J. K., C. W. Boning, R. J. Greatbatch, and M. Scheinert (2015), Seasonal variability of eddy kinetic energy in a global high-resolution ocean model, </w:t>
      </w:r>
      <w:r w:rsidRPr="00DB2AE5">
        <w:rPr>
          <w:i/>
        </w:rPr>
        <w:t>Geophysical Research Letters</w:t>
      </w:r>
      <w:r w:rsidRPr="00DB2AE5">
        <w:t xml:space="preserve">, </w:t>
      </w:r>
      <w:r w:rsidRPr="00DB2AE5">
        <w:rPr>
          <w:i/>
        </w:rPr>
        <w:t>42</w:t>
      </w:r>
      <w:r w:rsidRPr="00DB2AE5">
        <w:t>(21), 9379-9386, doi:10.1002/2015gl066152.</w:t>
      </w:r>
      <w:bookmarkEnd w:id="71"/>
    </w:p>
    <w:p w14:paraId="5AE122B8" w14:textId="77777777" w:rsidR="00DB2AE5" w:rsidRPr="00DB2AE5" w:rsidRDefault="00DB2AE5" w:rsidP="00DB2AE5">
      <w:pPr>
        <w:pStyle w:val="EndNoteBibliography"/>
        <w:spacing w:after="0"/>
        <w:ind w:firstLine="0"/>
      </w:pPr>
      <w:bookmarkStart w:id="72" w:name="_ENREF_34"/>
      <w:r w:rsidRPr="00DB2AE5">
        <w:t xml:space="preserve">Rintoul, S. R. (2018), The global influence of localized dynamics in the Southern Ocean, </w:t>
      </w:r>
      <w:r w:rsidRPr="00DB2AE5">
        <w:rPr>
          <w:i/>
        </w:rPr>
        <w:t>Nature</w:t>
      </w:r>
      <w:r w:rsidRPr="00DB2AE5">
        <w:t xml:space="preserve">, </w:t>
      </w:r>
      <w:r w:rsidRPr="00DB2AE5">
        <w:rPr>
          <w:i/>
        </w:rPr>
        <w:t>558</w:t>
      </w:r>
      <w:r w:rsidRPr="00DB2AE5">
        <w:t>(7709), 209-218, doi:10.1038/s41586-018-0182-3.</w:t>
      </w:r>
      <w:bookmarkEnd w:id="72"/>
    </w:p>
    <w:p w14:paraId="61DAEDBA" w14:textId="77777777" w:rsidR="00DB2AE5" w:rsidRPr="00DB2AE5" w:rsidRDefault="00DB2AE5" w:rsidP="00DB2AE5">
      <w:pPr>
        <w:pStyle w:val="EndNoteBibliography"/>
        <w:spacing w:after="0"/>
        <w:ind w:firstLine="0"/>
      </w:pPr>
      <w:bookmarkStart w:id="73" w:name="_ENREF_35"/>
      <w:r w:rsidRPr="00DB2AE5">
        <w:t xml:space="preserve">Rosso, I., A. M. Hogg, A. E. Kiss, and B. Gayen (2015), Topographic influence on submesoscale dynamics in the Southern Ocean, </w:t>
      </w:r>
      <w:r w:rsidRPr="00DB2AE5">
        <w:rPr>
          <w:i/>
        </w:rPr>
        <w:t>Geophysical Research Letters</w:t>
      </w:r>
      <w:r w:rsidRPr="00DB2AE5">
        <w:t xml:space="preserve">, </w:t>
      </w:r>
      <w:r w:rsidRPr="00DB2AE5">
        <w:rPr>
          <w:i/>
        </w:rPr>
        <w:t>42</w:t>
      </w:r>
      <w:r w:rsidRPr="00DB2AE5">
        <w:t>(4), 1139-1147, doi:10.1002/2014gl062720.</w:t>
      </w:r>
      <w:bookmarkEnd w:id="73"/>
    </w:p>
    <w:p w14:paraId="5B39235A" w14:textId="77777777" w:rsidR="00DB2AE5" w:rsidRPr="00DB2AE5" w:rsidRDefault="00DB2AE5" w:rsidP="00DB2AE5">
      <w:pPr>
        <w:pStyle w:val="EndNoteBibliography"/>
        <w:spacing w:after="0"/>
        <w:ind w:firstLine="0"/>
      </w:pPr>
      <w:bookmarkStart w:id="74" w:name="_ENREF_36"/>
      <w:r w:rsidRPr="00DB2AE5">
        <w:t xml:space="preserve">Sabu, P., M. P. Subeesh, K. K. Sivakrishnan, and N. Anilkumar (2021), Causes and impacts of anomalous warming in the Prydz Bay, East Antarctica during austral summer 2016-17, </w:t>
      </w:r>
      <w:r w:rsidRPr="00DB2AE5">
        <w:rPr>
          <w:i/>
        </w:rPr>
        <w:t>Polar Science</w:t>
      </w:r>
      <w:r w:rsidRPr="00DB2AE5">
        <w:t xml:space="preserve">, </w:t>
      </w:r>
      <w:r w:rsidRPr="00DB2AE5">
        <w:rPr>
          <w:i/>
        </w:rPr>
        <w:t>30</w:t>
      </w:r>
      <w:r w:rsidRPr="00DB2AE5">
        <w:t>, doi:10.1016/j.polar.2021.100660.</w:t>
      </w:r>
      <w:bookmarkEnd w:id="74"/>
    </w:p>
    <w:p w14:paraId="0C6ABE91" w14:textId="77777777" w:rsidR="00DB2AE5" w:rsidRPr="00DB2AE5" w:rsidRDefault="00DB2AE5" w:rsidP="00DB2AE5">
      <w:pPr>
        <w:pStyle w:val="EndNoteBibliography"/>
        <w:spacing w:after="0"/>
        <w:ind w:firstLine="0"/>
      </w:pPr>
      <w:bookmarkStart w:id="75" w:name="_ENREF_37"/>
      <w:r w:rsidRPr="00DB2AE5">
        <w:t xml:space="preserve">Shi, F., Y. Luo, R. Wu, Q. Yang, R. Chen, C. Wang, Y. Lin, and D. Chen (2023), Contrasting trends in short-lived and long-lived mesoscale eddies in the Southern Ocean since the 1990s, </w:t>
      </w:r>
      <w:r w:rsidRPr="00DB2AE5">
        <w:rPr>
          <w:i/>
        </w:rPr>
        <w:t>Environmental Research Letters</w:t>
      </w:r>
      <w:r w:rsidRPr="00DB2AE5">
        <w:t xml:space="preserve">, </w:t>
      </w:r>
      <w:r w:rsidRPr="00DB2AE5">
        <w:rPr>
          <w:i/>
        </w:rPr>
        <w:t>18</w:t>
      </w:r>
      <w:r w:rsidRPr="00DB2AE5">
        <w:t>(3), doi:10.1088/1748-9326/acbf6b.</w:t>
      </w:r>
      <w:bookmarkEnd w:id="75"/>
    </w:p>
    <w:p w14:paraId="6581B0DE" w14:textId="77777777" w:rsidR="00DB2AE5" w:rsidRPr="00DB2AE5" w:rsidRDefault="00DB2AE5" w:rsidP="00DB2AE5">
      <w:pPr>
        <w:pStyle w:val="EndNoteBibliography"/>
        <w:spacing w:after="0"/>
        <w:ind w:firstLine="0"/>
      </w:pPr>
      <w:bookmarkStart w:id="76" w:name="_ENREF_38"/>
      <w:r w:rsidRPr="00DB2AE5">
        <w:t xml:space="preserve">Shi, J., K. Le, and B. Choi (2002), The pattern and seasonal variation of the circulation in the region of the Kerguelen Plateau, </w:t>
      </w:r>
      <w:r w:rsidRPr="00DB2AE5">
        <w:rPr>
          <w:i/>
        </w:rPr>
        <w:t>Acta Oceanologica Sinica</w:t>
      </w:r>
      <w:r w:rsidRPr="00DB2AE5">
        <w:t xml:space="preserve">, </w:t>
      </w:r>
      <w:r w:rsidRPr="00DB2AE5">
        <w:rPr>
          <w:i/>
        </w:rPr>
        <w:t>24</w:t>
      </w:r>
      <w:r w:rsidRPr="00DB2AE5">
        <w:t>(4), 11-22.</w:t>
      </w:r>
      <w:bookmarkEnd w:id="76"/>
    </w:p>
    <w:p w14:paraId="51C519F9" w14:textId="3AA996BB" w:rsidR="00DB2AE5" w:rsidRPr="00DB2AE5" w:rsidRDefault="00DB2AE5" w:rsidP="00DB2AE5">
      <w:pPr>
        <w:pStyle w:val="EndNoteBibliography"/>
        <w:spacing w:after="0"/>
        <w:ind w:firstLine="0"/>
      </w:pPr>
      <w:bookmarkStart w:id="77" w:name="_ENREF_39"/>
      <w:r w:rsidRPr="00DB2AE5">
        <w:t xml:space="preserve">Smith, N. R., D. Zhaoqian, K. R. Kerry, and S. Wright (1984), Water masses and circulation in the region of Prydz Bay, Antarctica, </w:t>
      </w:r>
      <w:r w:rsidRPr="00DB2AE5">
        <w:rPr>
          <w:i/>
        </w:rPr>
        <w:t>Deep Sea Research Part A. Oceanographic Research Papers</w:t>
      </w:r>
      <w:r w:rsidRPr="00DB2AE5">
        <w:t xml:space="preserve">, </w:t>
      </w:r>
      <w:r w:rsidRPr="00DB2AE5">
        <w:rPr>
          <w:i/>
        </w:rPr>
        <w:t>31</w:t>
      </w:r>
      <w:r w:rsidRPr="00DB2AE5">
        <w:t>(9), 1121-1147, doi:</w:t>
      </w:r>
      <w:r w:rsidRPr="00423F24">
        <w:t>10.1016/0198-0149(84)90016-5</w:t>
      </w:r>
      <w:r w:rsidRPr="00DB2AE5">
        <w:t>.</w:t>
      </w:r>
      <w:bookmarkEnd w:id="77"/>
    </w:p>
    <w:p w14:paraId="32369232" w14:textId="77777777" w:rsidR="00DB2AE5" w:rsidRPr="00DB2AE5" w:rsidRDefault="00DB2AE5" w:rsidP="00DB2AE5">
      <w:pPr>
        <w:pStyle w:val="EndNoteBibliography"/>
        <w:spacing w:after="0"/>
        <w:ind w:firstLine="0"/>
      </w:pPr>
      <w:bookmarkStart w:id="78" w:name="_ENREF_40"/>
      <w:r w:rsidRPr="00DB2AE5">
        <w:t xml:space="preserve">Sokolov, S., and S. R. Rintoul (2009), Circumpolar structure and distribution of the Antarctic Circumpolar Current fronts: 1. Mean circumpolar paths, </w:t>
      </w:r>
      <w:r w:rsidRPr="00DB2AE5">
        <w:rPr>
          <w:i/>
        </w:rPr>
        <w:t>Journal of Geophysical Research-Oceans</w:t>
      </w:r>
      <w:r w:rsidRPr="00DB2AE5">
        <w:t xml:space="preserve">, </w:t>
      </w:r>
      <w:r w:rsidRPr="00DB2AE5">
        <w:rPr>
          <w:i/>
        </w:rPr>
        <w:t>114</w:t>
      </w:r>
      <w:r w:rsidRPr="00DB2AE5">
        <w:t>, doi:10.1029/2008jc005108.</w:t>
      </w:r>
      <w:bookmarkEnd w:id="78"/>
    </w:p>
    <w:p w14:paraId="19C8A0CF" w14:textId="77777777" w:rsidR="00DB2AE5" w:rsidRPr="00DB2AE5" w:rsidRDefault="00DB2AE5" w:rsidP="00DB2AE5">
      <w:pPr>
        <w:pStyle w:val="EndNoteBibliography"/>
        <w:spacing w:after="0"/>
        <w:ind w:firstLine="0"/>
      </w:pPr>
      <w:bookmarkStart w:id="79" w:name="_ENREF_41"/>
      <w:r w:rsidRPr="00DB2AE5">
        <w:t xml:space="preserve">Sparrow, M. D., K. J. Heywood, J. Brown, and D. P. Stevens (1996), Current structure of the south Indian Ocean, </w:t>
      </w:r>
      <w:r w:rsidRPr="00DB2AE5">
        <w:rPr>
          <w:i/>
        </w:rPr>
        <w:t>Journal of Geophysical Research: Oceans</w:t>
      </w:r>
      <w:r w:rsidRPr="00DB2AE5">
        <w:t xml:space="preserve">, </w:t>
      </w:r>
      <w:r w:rsidRPr="00DB2AE5">
        <w:rPr>
          <w:i/>
        </w:rPr>
        <w:t>101</w:t>
      </w:r>
      <w:r w:rsidRPr="00DB2AE5">
        <w:t>(C3), 6377-6391, doi:10.1029/95jc03750.</w:t>
      </w:r>
      <w:bookmarkEnd w:id="79"/>
    </w:p>
    <w:p w14:paraId="6403956F" w14:textId="77777777" w:rsidR="00DB2AE5" w:rsidRPr="00DB2AE5" w:rsidRDefault="00DB2AE5" w:rsidP="00DB2AE5">
      <w:pPr>
        <w:pStyle w:val="EndNoteBibliography"/>
        <w:spacing w:after="0"/>
        <w:ind w:firstLine="0"/>
      </w:pPr>
      <w:bookmarkStart w:id="80" w:name="_ENREF_42"/>
      <w:r w:rsidRPr="00DB2AE5">
        <w:t xml:space="preserve">Stuecker, M. F., C. M. Bitz, and K. C. Armour (2017), Conditions leading to the unprecedented low Antarctic sea ice extent during the 2016 austral spring season, </w:t>
      </w:r>
      <w:r w:rsidRPr="00DB2AE5">
        <w:rPr>
          <w:i/>
        </w:rPr>
        <w:t>Geophysical Research Letters</w:t>
      </w:r>
      <w:r w:rsidRPr="00DB2AE5">
        <w:t xml:space="preserve">, </w:t>
      </w:r>
      <w:r w:rsidRPr="00DB2AE5">
        <w:rPr>
          <w:i/>
        </w:rPr>
        <w:t>44</w:t>
      </w:r>
      <w:r w:rsidRPr="00DB2AE5">
        <w:t>(17), 9008-9019, doi:10.1002/2017gl074691.</w:t>
      </w:r>
      <w:bookmarkEnd w:id="80"/>
    </w:p>
    <w:p w14:paraId="0E1556A5" w14:textId="77777777" w:rsidR="00DB2AE5" w:rsidRPr="00DB2AE5" w:rsidRDefault="00DB2AE5" w:rsidP="00DB2AE5">
      <w:pPr>
        <w:pStyle w:val="EndNoteBibliography"/>
        <w:spacing w:after="0"/>
        <w:ind w:firstLine="0"/>
      </w:pPr>
      <w:bookmarkStart w:id="81" w:name="_ENREF_43"/>
      <w:r w:rsidRPr="00DB2AE5">
        <w:t xml:space="preserve">Swadling, K. M., S. Kawaguchi, and G. W. Hosie (2010), Antarctic mesozooplankton community structure during BROKE-West (30°E–80°E), January–February 2006, </w:t>
      </w:r>
      <w:r w:rsidRPr="00DB2AE5">
        <w:rPr>
          <w:i/>
        </w:rPr>
        <w:t>Deep Sea Research Part II: Topical Studies in Oceanography</w:t>
      </w:r>
      <w:r w:rsidRPr="00DB2AE5">
        <w:t xml:space="preserve">, </w:t>
      </w:r>
      <w:r w:rsidRPr="00DB2AE5">
        <w:rPr>
          <w:i/>
        </w:rPr>
        <w:t>57</w:t>
      </w:r>
      <w:r w:rsidRPr="00DB2AE5">
        <w:t>(9-10), 887-904, doi:10.1016/j.dsr2.2008.10.041.</w:t>
      </w:r>
      <w:bookmarkEnd w:id="81"/>
    </w:p>
    <w:p w14:paraId="33C3BDA0" w14:textId="77777777" w:rsidR="00DB2AE5" w:rsidRPr="00DB2AE5" w:rsidRDefault="00DB2AE5" w:rsidP="00DB2AE5">
      <w:pPr>
        <w:pStyle w:val="EndNoteBibliography"/>
        <w:spacing w:after="0"/>
        <w:ind w:firstLine="0"/>
      </w:pPr>
      <w:bookmarkStart w:id="82" w:name="_ENREF_44"/>
      <w:r w:rsidRPr="00DB2AE5">
        <w:t xml:space="preserve">Thompson, A. F. (2008), The atmospheric ocean: eddies and jets in the Antarctic Circumpolar Current, </w:t>
      </w:r>
      <w:r w:rsidRPr="00DB2AE5">
        <w:rPr>
          <w:i/>
        </w:rPr>
        <w:t xml:space="preserve">Philosophical Transactions of the Royal Society </w:t>
      </w:r>
      <w:r w:rsidRPr="00DB2AE5">
        <w:rPr>
          <w:i/>
        </w:rPr>
        <w:lastRenderedPageBreak/>
        <w:t>a-Mathematical Physical and Engineering Sciences</w:t>
      </w:r>
      <w:r w:rsidRPr="00DB2AE5">
        <w:t xml:space="preserve">, </w:t>
      </w:r>
      <w:r w:rsidRPr="00DB2AE5">
        <w:rPr>
          <w:i/>
        </w:rPr>
        <w:t>366</w:t>
      </w:r>
      <w:r w:rsidRPr="00DB2AE5">
        <w:t>(1885), 4529-4541, doi:10.1098/rsta.2008.0196.</w:t>
      </w:r>
      <w:bookmarkEnd w:id="82"/>
    </w:p>
    <w:p w14:paraId="0C590DC0" w14:textId="3FCC0ED2" w:rsidR="00DB2AE5" w:rsidRPr="00DB2AE5" w:rsidRDefault="00DB2AE5" w:rsidP="00DB2AE5">
      <w:pPr>
        <w:pStyle w:val="EndNoteBibliography"/>
        <w:spacing w:after="0"/>
        <w:ind w:firstLine="0"/>
      </w:pPr>
      <w:bookmarkStart w:id="83" w:name="_ENREF_45"/>
      <w:r w:rsidRPr="00DB2AE5">
        <w:t xml:space="preserve">Thompson, A. F., A. L. Stewart, P. Spence, and K. J. Heywood (2018), The Antarctic Slope Current in a </w:t>
      </w:r>
      <w:r w:rsidR="006F4265" w:rsidRPr="00DB2AE5">
        <w:t>changing cli</w:t>
      </w:r>
      <w:r w:rsidRPr="00DB2AE5">
        <w:t xml:space="preserve">mate, </w:t>
      </w:r>
      <w:r w:rsidRPr="00DB2AE5">
        <w:rPr>
          <w:i/>
        </w:rPr>
        <w:t>Reviews of Geophysics</w:t>
      </w:r>
      <w:r w:rsidRPr="00DB2AE5">
        <w:t xml:space="preserve">, </w:t>
      </w:r>
      <w:r w:rsidRPr="00DB2AE5">
        <w:rPr>
          <w:i/>
        </w:rPr>
        <w:t>56</w:t>
      </w:r>
      <w:r w:rsidRPr="00DB2AE5">
        <w:t>(4), 741-770, doi:10.1029/2018RG000624.</w:t>
      </w:r>
      <w:bookmarkEnd w:id="83"/>
    </w:p>
    <w:p w14:paraId="4458CFFA" w14:textId="77777777" w:rsidR="00DB2AE5" w:rsidRPr="00DB2AE5" w:rsidRDefault="00DB2AE5" w:rsidP="00DB2AE5">
      <w:pPr>
        <w:pStyle w:val="EndNoteBibliography"/>
        <w:spacing w:after="0"/>
        <w:ind w:firstLine="0"/>
      </w:pPr>
      <w:bookmarkStart w:id="84" w:name="_ENREF_46"/>
      <w:r w:rsidRPr="00DB2AE5">
        <w:t xml:space="preserve">Trani, M., P. Falco, E. Zambianchi, and J. B. Sallee (2014), Aspects of the Antarctic Circumpolar Current dynamics investigated with drifter data, </w:t>
      </w:r>
      <w:r w:rsidRPr="00DB2AE5">
        <w:rPr>
          <w:i/>
        </w:rPr>
        <w:t>Progress in Oceanography</w:t>
      </w:r>
      <w:r w:rsidRPr="00DB2AE5">
        <w:t xml:space="preserve">, </w:t>
      </w:r>
      <w:r w:rsidRPr="00DB2AE5">
        <w:rPr>
          <w:i/>
        </w:rPr>
        <w:t>125</w:t>
      </w:r>
      <w:r w:rsidRPr="00DB2AE5">
        <w:t>, 1-15, doi:10.1016/j.pocean.2014.05.001.</w:t>
      </w:r>
      <w:bookmarkEnd w:id="84"/>
    </w:p>
    <w:p w14:paraId="357E9DD3" w14:textId="77777777" w:rsidR="00DB2AE5" w:rsidRPr="00DB2AE5" w:rsidRDefault="00DB2AE5" w:rsidP="00DB2AE5">
      <w:pPr>
        <w:pStyle w:val="EndNoteBibliography"/>
        <w:spacing w:after="0"/>
        <w:ind w:firstLine="0"/>
      </w:pPr>
      <w:bookmarkStart w:id="85" w:name="_ENREF_47"/>
      <w:r w:rsidRPr="00DB2AE5">
        <w:t xml:space="preserve">Turner, J., T. Phillips, G. J. Marshall, J. S. Hosking, J. O. Pope, T. J. Bracegirdle, and P. Deb (2017), Unprecedented springtime retreat of Antarctic sea ice in 2016, </w:t>
      </w:r>
      <w:r w:rsidRPr="00DB2AE5">
        <w:rPr>
          <w:i/>
        </w:rPr>
        <w:t>Geophysical Research Letters</w:t>
      </w:r>
      <w:r w:rsidRPr="00DB2AE5">
        <w:t xml:space="preserve">, </w:t>
      </w:r>
      <w:r w:rsidRPr="00DB2AE5">
        <w:rPr>
          <w:i/>
        </w:rPr>
        <w:t>44</w:t>
      </w:r>
      <w:r w:rsidRPr="00DB2AE5">
        <w:t>(13), 6868-6875, doi:10.1002/2017gl073656.</w:t>
      </w:r>
      <w:bookmarkEnd w:id="85"/>
    </w:p>
    <w:p w14:paraId="01B3D9F6" w14:textId="3E1B621A" w:rsidR="00DB2AE5" w:rsidRPr="00DB2AE5" w:rsidRDefault="00DB2AE5" w:rsidP="00DB2AE5">
      <w:pPr>
        <w:pStyle w:val="EndNoteBibliography"/>
        <w:spacing w:after="0"/>
        <w:ind w:firstLine="0"/>
      </w:pPr>
      <w:bookmarkStart w:id="86" w:name="_ENREF_48"/>
      <w:r w:rsidRPr="00DB2AE5">
        <w:t xml:space="preserve">von Storch, J. S., C. Eden, I. Fast, H. Haak, D. Hernandez-Deckers, E. Maier-Reimer, J. Marotzke, and D. Stammer (2012), An </w:t>
      </w:r>
      <w:r w:rsidR="006F4265" w:rsidRPr="00DB2AE5">
        <w:t xml:space="preserve">estimate of the </w:t>
      </w:r>
      <w:r w:rsidR="00227A5C">
        <w:t>Lorenz</w:t>
      </w:r>
      <w:r w:rsidR="006F4265" w:rsidRPr="00DB2AE5">
        <w:t xml:space="preserve"> energy cycle for the world ocean base</w:t>
      </w:r>
      <w:r w:rsidRPr="00DB2AE5">
        <w:t xml:space="preserve">d on the 1/10 degrees STORM/NCEP </w:t>
      </w:r>
      <w:r w:rsidR="006F4265" w:rsidRPr="00DB2AE5">
        <w:t>sim</w:t>
      </w:r>
      <w:r w:rsidRPr="00DB2AE5">
        <w:t xml:space="preserve">ulation, </w:t>
      </w:r>
      <w:r w:rsidRPr="00DB2AE5">
        <w:rPr>
          <w:i/>
        </w:rPr>
        <w:t>Journal of Physical Oceanography</w:t>
      </w:r>
      <w:r w:rsidRPr="00DB2AE5">
        <w:t xml:space="preserve">, </w:t>
      </w:r>
      <w:r w:rsidRPr="00DB2AE5">
        <w:rPr>
          <w:i/>
        </w:rPr>
        <w:t>42</w:t>
      </w:r>
      <w:r w:rsidRPr="00DB2AE5">
        <w:t>(12), 2185-2205, doi:10.1175/jpo-d-12-079.1.</w:t>
      </w:r>
      <w:bookmarkEnd w:id="86"/>
    </w:p>
    <w:p w14:paraId="451EA9E1" w14:textId="0E603EF7" w:rsidR="00DB2AE5" w:rsidRPr="00DB2AE5" w:rsidRDefault="00DB2AE5" w:rsidP="00DB2AE5">
      <w:pPr>
        <w:pStyle w:val="EndNoteBibliography"/>
        <w:spacing w:after="0"/>
        <w:ind w:firstLine="0"/>
      </w:pPr>
      <w:bookmarkStart w:id="87" w:name="_ENREF_49"/>
      <w:r w:rsidRPr="00DB2AE5">
        <w:t xml:space="preserve">Wakatsuchi, M., K. I. Ohshima, M. Hishida, and M. Naganobu (1994), </w:t>
      </w:r>
      <w:r w:rsidR="002834DA" w:rsidRPr="00DB2AE5">
        <w:t xml:space="preserve">Observations </w:t>
      </w:r>
      <w:r w:rsidR="002834DA">
        <w:rPr>
          <w:rFonts w:hint="eastAsia"/>
          <w:lang w:eastAsia="zh-CN"/>
        </w:rPr>
        <w:t>o</w:t>
      </w:r>
      <w:r w:rsidR="002834DA" w:rsidRPr="00DB2AE5">
        <w:t xml:space="preserve">f </w:t>
      </w:r>
      <w:r w:rsidR="006F4265" w:rsidRPr="00DB2AE5">
        <w:t xml:space="preserve">a street </w:t>
      </w:r>
      <w:r w:rsidR="006F4265">
        <w:t>o</w:t>
      </w:r>
      <w:r w:rsidR="006F4265" w:rsidRPr="00DB2AE5">
        <w:t>f cyclonic eddie</w:t>
      </w:r>
      <w:r w:rsidR="002834DA" w:rsidRPr="00DB2AE5">
        <w:t xml:space="preserve">s </w:t>
      </w:r>
      <w:r w:rsidR="002834DA">
        <w:t>i</w:t>
      </w:r>
      <w:r w:rsidR="002834DA" w:rsidRPr="00DB2AE5">
        <w:t xml:space="preserve">n </w:t>
      </w:r>
      <w:r w:rsidR="002834DA">
        <w:t>t</w:t>
      </w:r>
      <w:r w:rsidR="002834DA" w:rsidRPr="00DB2AE5">
        <w:t>he Indian-Ocean</w:t>
      </w:r>
      <w:r w:rsidR="006F4265" w:rsidRPr="00DB2AE5">
        <w:t xml:space="preserve"> sector </w:t>
      </w:r>
      <w:r w:rsidR="006F4265">
        <w:t>o</w:t>
      </w:r>
      <w:r w:rsidR="002834DA" w:rsidRPr="00DB2AE5">
        <w:t xml:space="preserve">f </w:t>
      </w:r>
      <w:r w:rsidR="00D10DED">
        <w:t>t</w:t>
      </w:r>
      <w:r w:rsidR="002834DA" w:rsidRPr="00DB2AE5">
        <w:t>he Antarctic Divergence</w:t>
      </w:r>
      <w:r w:rsidRPr="00DB2AE5">
        <w:t xml:space="preserve">, </w:t>
      </w:r>
      <w:r w:rsidRPr="00DB2AE5">
        <w:rPr>
          <w:i/>
        </w:rPr>
        <w:t>Journal of Geophysical Research-Oceans</w:t>
      </w:r>
      <w:r w:rsidRPr="00DB2AE5">
        <w:t xml:space="preserve">, </w:t>
      </w:r>
      <w:r w:rsidRPr="00DB2AE5">
        <w:rPr>
          <w:i/>
        </w:rPr>
        <w:t>99</w:t>
      </w:r>
      <w:r w:rsidRPr="00DB2AE5">
        <w:t>(C10), 20417-20426, doi:10.1029/94jc01478.</w:t>
      </w:r>
      <w:bookmarkEnd w:id="87"/>
    </w:p>
    <w:p w14:paraId="074105D2" w14:textId="77777777" w:rsidR="00DB2AE5" w:rsidRPr="00DB2AE5" w:rsidRDefault="00DB2AE5" w:rsidP="00DB2AE5">
      <w:pPr>
        <w:pStyle w:val="EndNoteBibliography"/>
        <w:spacing w:after="0"/>
        <w:ind w:firstLine="0"/>
      </w:pPr>
      <w:bookmarkStart w:id="88" w:name="_ENREF_50"/>
      <w:r w:rsidRPr="00DB2AE5">
        <w:t xml:space="preserve">Wang, G., H. H. Hendon, J. M. Arblaster, E.-P. Lim, S. Abhik, and P. van Rensch (2019), Compounding tropical and stratospheric forcing of the record low Antarctic sea-ice in 2016, </w:t>
      </w:r>
      <w:r w:rsidRPr="00DB2AE5">
        <w:rPr>
          <w:i/>
        </w:rPr>
        <w:t>Nature Communications</w:t>
      </w:r>
      <w:r w:rsidRPr="00DB2AE5">
        <w:t xml:space="preserve">, </w:t>
      </w:r>
      <w:r w:rsidRPr="00DB2AE5">
        <w:rPr>
          <w:i/>
        </w:rPr>
        <w:t>10</w:t>
      </w:r>
      <w:r w:rsidRPr="00DB2AE5">
        <w:t>, doi:10.1038/s41467-018-07689-7.</w:t>
      </w:r>
      <w:bookmarkEnd w:id="88"/>
    </w:p>
    <w:p w14:paraId="74A0D088" w14:textId="77777777" w:rsidR="00DB2AE5" w:rsidRPr="00DB2AE5" w:rsidRDefault="00DB2AE5" w:rsidP="00DB2AE5">
      <w:pPr>
        <w:pStyle w:val="EndNoteBibliography"/>
        <w:spacing w:after="0"/>
        <w:ind w:firstLine="0"/>
      </w:pPr>
      <w:bookmarkStart w:id="89" w:name="_ENREF_51"/>
      <w:r w:rsidRPr="00DB2AE5">
        <w:t xml:space="preserve">Webb, D. J. (1993), A simple model of the effect of the Kerguelen Plateau on the strength of the Antarctic Circumpolar Current, </w:t>
      </w:r>
      <w:r w:rsidRPr="00DB2AE5">
        <w:rPr>
          <w:i/>
        </w:rPr>
        <w:t>Geophysical &amp; Astrophysical Fluid Dynamics</w:t>
      </w:r>
      <w:r w:rsidRPr="00DB2AE5">
        <w:t xml:space="preserve">, </w:t>
      </w:r>
      <w:r w:rsidRPr="00DB2AE5">
        <w:rPr>
          <w:i/>
        </w:rPr>
        <w:t>70</w:t>
      </w:r>
      <w:r w:rsidRPr="00DB2AE5">
        <w:t>(1-4), 57-84, doi:10.1080/03091929308203587.</w:t>
      </w:r>
      <w:bookmarkEnd w:id="89"/>
    </w:p>
    <w:p w14:paraId="0C949693" w14:textId="120A7E14" w:rsidR="00DB2AE5" w:rsidRPr="00DB2AE5" w:rsidRDefault="00DB2AE5" w:rsidP="00DB2AE5">
      <w:pPr>
        <w:pStyle w:val="EndNoteBibliography"/>
        <w:spacing w:after="0"/>
        <w:ind w:firstLine="0"/>
      </w:pPr>
      <w:bookmarkStart w:id="90" w:name="_ENREF_52"/>
      <w:r w:rsidRPr="00DB2AE5">
        <w:t xml:space="preserve">Whitworth III, T., A. H. Orsi, S.-J. Kim, W. D. Nowlin Jr., and R. A. Locarnini (1985), Water </w:t>
      </w:r>
      <w:r w:rsidR="006F4265" w:rsidRPr="00DB2AE5">
        <w:t xml:space="preserve">masses and mixing near the </w:t>
      </w:r>
      <w:r w:rsidRPr="00DB2AE5">
        <w:t xml:space="preserve">Antarctic Slope Front, in </w:t>
      </w:r>
      <w:r w:rsidRPr="00DB2AE5">
        <w:rPr>
          <w:i/>
        </w:rPr>
        <w:t>Ocean, Ice, and Atmosphere: Interactions at the Antarctic Continental Margin</w:t>
      </w:r>
      <w:r w:rsidRPr="00DB2AE5">
        <w:t>, edited, pp. 1-27, doi:</w:t>
      </w:r>
      <w:r w:rsidRPr="00423F24">
        <w:t>10.1029/AR075p0001</w:t>
      </w:r>
      <w:r w:rsidRPr="00DB2AE5">
        <w:t>.</w:t>
      </w:r>
      <w:bookmarkEnd w:id="90"/>
    </w:p>
    <w:p w14:paraId="1A7F908B" w14:textId="77777777" w:rsidR="00DB2AE5" w:rsidRPr="00DB2AE5" w:rsidRDefault="00DB2AE5" w:rsidP="00DB2AE5">
      <w:pPr>
        <w:pStyle w:val="EndNoteBibliography"/>
        <w:spacing w:after="0"/>
        <w:ind w:firstLine="0"/>
      </w:pPr>
      <w:bookmarkStart w:id="91" w:name="_ENREF_53"/>
      <w:r w:rsidRPr="00DB2AE5">
        <w:t xml:space="preserve">Williams, G. D., et al. (2016), The suppression of Antarctic bottom water formation by melting ice shelves in Prydz Bay, </w:t>
      </w:r>
      <w:r w:rsidRPr="00DB2AE5">
        <w:rPr>
          <w:i/>
        </w:rPr>
        <w:t>Nat Commun</w:t>
      </w:r>
      <w:r w:rsidRPr="00DB2AE5">
        <w:t xml:space="preserve">, </w:t>
      </w:r>
      <w:r w:rsidRPr="00DB2AE5">
        <w:rPr>
          <w:i/>
        </w:rPr>
        <w:t>7</w:t>
      </w:r>
      <w:r w:rsidRPr="00DB2AE5">
        <w:t>, 12577, doi:10.1038/ncomms12577.</w:t>
      </w:r>
      <w:bookmarkEnd w:id="91"/>
    </w:p>
    <w:p w14:paraId="0EF19426" w14:textId="77777777" w:rsidR="00DB2AE5" w:rsidRDefault="00DB2AE5" w:rsidP="00DB2AE5">
      <w:pPr>
        <w:pStyle w:val="EndNoteBibliography"/>
        <w:spacing w:after="0"/>
        <w:ind w:firstLine="0"/>
      </w:pPr>
      <w:bookmarkStart w:id="92" w:name="_ENREF_54"/>
      <w:r w:rsidRPr="00DB2AE5">
        <w:t>Williams, G. D., S. Nicol, S. Aoki, A. J. S. Meijers, N. L. Bindoff, Y. Iijima, S. J. Marsland, and A. Klocker (2010), Surface oceanography of BROKE-West, along the Antarctic margin of the south-west Indian Ocean (30–80</w:t>
      </w:r>
      <w:r w:rsidRPr="00DB2AE5">
        <w:rPr>
          <w:rFonts w:ascii="MS Gothic" w:eastAsia="MS Gothic" w:hAnsi="MS Gothic" w:cs="MS Gothic" w:hint="eastAsia"/>
        </w:rPr>
        <w:t>∘</w:t>
      </w:r>
      <w:r w:rsidRPr="00DB2AE5">
        <w:t xml:space="preserve">E), </w:t>
      </w:r>
      <w:r w:rsidRPr="00DB2AE5">
        <w:rPr>
          <w:i/>
        </w:rPr>
        <w:t xml:space="preserve">Deep </w:t>
      </w:r>
      <w:r w:rsidRPr="00DB2AE5">
        <w:rPr>
          <w:i/>
        </w:rPr>
        <w:lastRenderedPageBreak/>
        <w:t>Sea Research Part II: Topical Studies in Oceanography</w:t>
      </w:r>
      <w:r w:rsidRPr="00DB2AE5">
        <w:t xml:space="preserve">, </w:t>
      </w:r>
      <w:r w:rsidRPr="00DB2AE5">
        <w:rPr>
          <w:i/>
        </w:rPr>
        <w:t>57</w:t>
      </w:r>
      <w:r w:rsidRPr="00DB2AE5">
        <w:t>(9-10), 738-757, doi:10.1016/j.dsr2.2009.04.020.</w:t>
      </w:r>
      <w:bookmarkEnd w:id="92"/>
    </w:p>
    <w:p w14:paraId="17679ED6" w14:textId="3CFB0E46" w:rsidR="004F5695" w:rsidRPr="00DB2AE5" w:rsidRDefault="004F5695" w:rsidP="00DB2AE5">
      <w:pPr>
        <w:pStyle w:val="EndNoteBibliography"/>
        <w:spacing w:after="0"/>
        <w:ind w:firstLine="0"/>
      </w:pPr>
      <w:r w:rsidRPr="004F5695">
        <w:t>Wu, Y., Z. Wang, and C. Liu (2017), On the response of the Lorenz energy cycle for the Southern Ocean to intensified westerlies, Journal of Geophysical Research: Oceans, 122(3), 2465-2493, doi:10.1002/2016jc012539.</w:t>
      </w:r>
    </w:p>
    <w:p w14:paraId="36533EEB" w14:textId="58D9566E" w:rsidR="00DB2AE5" w:rsidRPr="00DB2AE5" w:rsidRDefault="00DB2AE5" w:rsidP="00DB2AE5">
      <w:pPr>
        <w:pStyle w:val="EndNoteBibliography"/>
        <w:ind w:firstLine="0"/>
      </w:pPr>
      <w:bookmarkStart w:id="93" w:name="_ENREF_55"/>
      <w:r w:rsidRPr="00DB2AE5">
        <w:t xml:space="preserve">Zhang, Y., D. Chambers, and X. Liang (2021), Regional </w:t>
      </w:r>
      <w:r w:rsidR="006F4265" w:rsidRPr="00DB2AE5">
        <w:t>trends</w:t>
      </w:r>
      <w:r w:rsidRPr="00DB2AE5">
        <w:t xml:space="preserve"> in Southern Ocean </w:t>
      </w:r>
      <w:r w:rsidR="006F4265" w:rsidRPr="00DB2AE5">
        <w:t>eddy kinetic energ</w:t>
      </w:r>
      <w:r w:rsidRPr="00DB2AE5">
        <w:t xml:space="preserve">y, </w:t>
      </w:r>
      <w:r w:rsidRPr="00DB2AE5">
        <w:rPr>
          <w:i/>
        </w:rPr>
        <w:t>Journal of Geophysical Research: Oceans</w:t>
      </w:r>
      <w:r w:rsidRPr="00DB2AE5">
        <w:t xml:space="preserve">, </w:t>
      </w:r>
      <w:r w:rsidRPr="00DB2AE5">
        <w:rPr>
          <w:i/>
        </w:rPr>
        <w:t>126</w:t>
      </w:r>
      <w:r w:rsidRPr="00DB2AE5">
        <w:t>(6), doi:10.1029/2020jc016973.</w:t>
      </w:r>
      <w:bookmarkEnd w:id="93"/>
    </w:p>
    <w:p w14:paraId="5CEA3714" w14:textId="0186F15A" w:rsidR="00C87212" w:rsidRPr="00E42F67" w:rsidRDefault="00C87212" w:rsidP="00DB2AE5">
      <w:pPr>
        <w:pStyle w:val="H1"/>
        <w:rPr>
          <w:lang w:eastAsia="zh-CN"/>
        </w:rPr>
      </w:pPr>
    </w:p>
    <w:sectPr w:rsidR="00C87212" w:rsidRPr="00E42F67" w:rsidSect="00531A0B">
      <w:pgSz w:w="11906" w:h="16838"/>
      <w:pgMar w:top="1440" w:right="1440" w:bottom="1440" w:left="1440" w:header="706" w:footer="706"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AF0F35" w14:textId="77777777" w:rsidR="00A366ED" w:rsidRDefault="00A366ED" w:rsidP="00BE02FD">
      <w:r>
        <w:separator/>
      </w:r>
    </w:p>
    <w:p w14:paraId="05E7539A" w14:textId="77777777" w:rsidR="00A366ED" w:rsidRDefault="00A366ED" w:rsidP="00BE02FD"/>
    <w:p w14:paraId="167EEB6D" w14:textId="77777777" w:rsidR="00A366ED" w:rsidRDefault="00A366ED"/>
  </w:endnote>
  <w:endnote w:type="continuationSeparator" w:id="0">
    <w:p w14:paraId="7916F00B" w14:textId="77777777" w:rsidR="00A366ED" w:rsidRDefault="00A366ED" w:rsidP="00BE02FD">
      <w:r>
        <w:continuationSeparator/>
      </w:r>
    </w:p>
    <w:p w14:paraId="0003BB9A" w14:textId="77777777" w:rsidR="00A366ED" w:rsidRDefault="00A366ED" w:rsidP="00BE02FD"/>
    <w:p w14:paraId="2A40C21D" w14:textId="77777777" w:rsidR="00A366ED" w:rsidRDefault="00A366ED"/>
  </w:endnote>
  <w:endnote w:type="continuationNotice" w:id="1">
    <w:p w14:paraId="32CE1871" w14:textId="77777777" w:rsidR="00A366ED" w:rsidRDefault="00A366ED">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STIX-Regular">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PingFang SC">
    <w:altName w:val="微软雅黑"/>
    <w:charset w:val="86"/>
    <w:family w:val="swiss"/>
    <w:pitch w:val="variable"/>
    <w:sig w:usb0="A00002FF" w:usb1="7ACFFDFB" w:usb2="00000017"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39C195" w14:textId="77777777" w:rsidR="00A366ED" w:rsidRDefault="00A366ED" w:rsidP="00BE02FD">
      <w:r>
        <w:separator/>
      </w:r>
    </w:p>
    <w:p w14:paraId="18C44E31" w14:textId="77777777" w:rsidR="00A366ED" w:rsidRDefault="00A366ED" w:rsidP="00BE02FD"/>
    <w:p w14:paraId="3DF87834" w14:textId="77777777" w:rsidR="00A366ED" w:rsidRDefault="00A366ED"/>
  </w:footnote>
  <w:footnote w:type="continuationSeparator" w:id="0">
    <w:p w14:paraId="24CDEB2A" w14:textId="77777777" w:rsidR="00A366ED" w:rsidRDefault="00A366ED" w:rsidP="00BE02FD">
      <w:r>
        <w:continuationSeparator/>
      </w:r>
    </w:p>
    <w:p w14:paraId="0AC3780A" w14:textId="77777777" w:rsidR="00A366ED" w:rsidRDefault="00A366ED" w:rsidP="00BE02FD"/>
    <w:p w14:paraId="07E0C7F7" w14:textId="77777777" w:rsidR="00A366ED" w:rsidRDefault="00A366ED"/>
  </w:footnote>
  <w:footnote w:type="continuationNotice" w:id="1">
    <w:p w14:paraId="799E5272" w14:textId="77777777" w:rsidR="00A366ED" w:rsidRDefault="00A366ED">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5D6EDB0"/>
    <w:lvl w:ilvl="0">
      <w:start w:val="1"/>
      <w:numFmt w:val="decimal"/>
      <w:pStyle w:val="5"/>
      <w:lvlText w:val="%1."/>
      <w:lvlJc w:val="left"/>
      <w:pPr>
        <w:tabs>
          <w:tab w:val="num" w:pos="1800"/>
        </w:tabs>
        <w:ind w:left="1800" w:hanging="360"/>
      </w:pPr>
    </w:lvl>
  </w:abstractNum>
  <w:abstractNum w:abstractNumId="1" w15:restartNumberingAfterBreak="0">
    <w:nsid w:val="FFFFFF7D"/>
    <w:multiLevelType w:val="singleLevel"/>
    <w:tmpl w:val="0E8A1494"/>
    <w:lvl w:ilvl="0">
      <w:start w:val="1"/>
      <w:numFmt w:val="decimal"/>
      <w:pStyle w:val="4"/>
      <w:lvlText w:val="%1."/>
      <w:lvlJc w:val="left"/>
      <w:pPr>
        <w:tabs>
          <w:tab w:val="num" w:pos="1440"/>
        </w:tabs>
        <w:ind w:left="1440" w:hanging="360"/>
      </w:pPr>
    </w:lvl>
  </w:abstractNum>
  <w:abstractNum w:abstractNumId="2" w15:restartNumberingAfterBreak="0">
    <w:nsid w:val="FFFFFF7E"/>
    <w:multiLevelType w:val="singleLevel"/>
    <w:tmpl w:val="B86A4270"/>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1E8402E8"/>
    <w:lvl w:ilvl="0">
      <w:start w:val="1"/>
      <w:numFmt w:val="decimal"/>
      <w:pStyle w:val="2"/>
      <w:lvlText w:val="%1."/>
      <w:lvlJc w:val="left"/>
      <w:pPr>
        <w:tabs>
          <w:tab w:val="num" w:pos="720"/>
        </w:tabs>
        <w:ind w:left="720" w:hanging="360"/>
      </w:pPr>
    </w:lvl>
  </w:abstractNum>
  <w:abstractNum w:abstractNumId="4" w15:restartNumberingAfterBreak="0">
    <w:nsid w:val="FFFFFF80"/>
    <w:multiLevelType w:val="singleLevel"/>
    <w:tmpl w:val="8E18971C"/>
    <w:lvl w:ilvl="0">
      <w:start w:val="1"/>
      <w:numFmt w:val="bullet"/>
      <w:pStyle w:val="50"/>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B8D86E"/>
    <w:lvl w:ilvl="0">
      <w:start w:val="1"/>
      <w:numFmt w:val="bullet"/>
      <w:pStyle w:val="40"/>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522CB6C"/>
    <w:lvl w:ilvl="0">
      <w:start w:val="1"/>
      <w:numFmt w:val="bullet"/>
      <w:pStyle w:val="30"/>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6CD08"/>
    <w:lvl w:ilvl="0">
      <w:start w:val="1"/>
      <w:numFmt w:val="bullet"/>
      <w:pStyle w:val="20"/>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A9E664EC"/>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F056A51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3EB6E55"/>
    <w:multiLevelType w:val="hybridMultilevel"/>
    <w:tmpl w:val="54B6554E"/>
    <w:lvl w:ilvl="0" w:tplc="F4ECCC9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 w15:restartNumberingAfterBreak="0">
    <w:nsid w:val="10205B65"/>
    <w:multiLevelType w:val="hybridMultilevel"/>
    <w:tmpl w:val="B03C649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AB41682"/>
    <w:multiLevelType w:val="singleLevel"/>
    <w:tmpl w:val="A316F0CC"/>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4AE530B"/>
    <w:multiLevelType w:val="hybridMultilevel"/>
    <w:tmpl w:val="B986BD5C"/>
    <w:lvl w:ilvl="0" w:tplc="33164792">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 w15:restartNumberingAfterBreak="0">
    <w:nsid w:val="25CA7786"/>
    <w:multiLevelType w:val="singleLevel"/>
    <w:tmpl w:val="103E59D8"/>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282714EB"/>
    <w:multiLevelType w:val="hybridMultilevel"/>
    <w:tmpl w:val="6C64A6D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AE55151"/>
    <w:multiLevelType w:val="multilevel"/>
    <w:tmpl w:val="B7C807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D8C0256"/>
    <w:multiLevelType w:val="hybridMultilevel"/>
    <w:tmpl w:val="6DB2D494"/>
    <w:lvl w:ilvl="0" w:tplc="4F60970C">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8" w15:restartNumberingAfterBreak="0">
    <w:nsid w:val="302376C1"/>
    <w:multiLevelType w:val="multilevel"/>
    <w:tmpl w:val="30104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7382B04"/>
    <w:multiLevelType w:val="multilevel"/>
    <w:tmpl w:val="ECEE15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8985343"/>
    <w:multiLevelType w:val="multilevel"/>
    <w:tmpl w:val="D7DEF79A"/>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411869BF"/>
    <w:multiLevelType w:val="multilevel"/>
    <w:tmpl w:val="922C0B6C"/>
    <w:lvl w:ilvl="0">
      <w:start w:val="1"/>
      <w:numFmt w:val="decimal"/>
      <w:lvlText w:val="%1."/>
      <w:lvlJc w:val="left"/>
      <w:pPr>
        <w:ind w:left="360" w:hanging="360"/>
      </w:pPr>
      <w:rPr>
        <w:rFonts w:hint="default"/>
      </w:rPr>
    </w:lvl>
    <w:lvl w:ilvl="1">
      <w:start w:val="1"/>
      <w:numFmt w:val="decimal"/>
      <w:isLgl/>
      <w:lvlText w:val="%1.%2"/>
      <w:lvlJc w:val="left"/>
      <w:pPr>
        <w:ind w:left="390" w:hanging="39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2" w15:restartNumberingAfterBreak="0">
    <w:nsid w:val="472A6623"/>
    <w:multiLevelType w:val="singleLevel"/>
    <w:tmpl w:val="530C55E2"/>
    <w:lvl w:ilvl="0">
      <w:start w:val="1"/>
      <w:numFmt w:val="decimal"/>
      <w:lvlText w:val="[%1]"/>
      <w:lvlJc w:val="left"/>
      <w:pPr>
        <w:tabs>
          <w:tab w:val="num" w:pos="360"/>
        </w:tabs>
        <w:ind w:left="360" w:hanging="360"/>
      </w:pPr>
    </w:lvl>
  </w:abstractNum>
  <w:abstractNum w:abstractNumId="23" w15:restartNumberingAfterBreak="0">
    <w:nsid w:val="50DB2392"/>
    <w:multiLevelType w:val="hybridMultilevel"/>
    <w:tmpl w:val="DF1847F8"/>
    <w:lvl w:ilvl="0" w:tplc="400C593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4" w15:restartNumberingAfterBreak="0">
    <w:nsid w:val="5237444C"/>
    <w:multiLevelType w:val="multilevel"/>
    <w:tmpl w:val="DC6E0B20"/>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5" w15:restartNumberingAfterBreak="0">
    <w:nsid w:val="534D68EA"/>
    <w:multiLevelType w:val="hybridMultilevel"/>
    <w:tmpl w:val="A260C9FC"/>
    <w:lvl w:ilvl="0" w:tplc="08090019">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5D6E1C8B"/>
    <w:multiLevelType w:val="singleLevel"/>
    <w:tmpl w:val="9B661448"/>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66EC2601"/>
    <w:multiLevelType w:val="hybridMultilevel"/>
    <w:tmpl w:val="7F382066"/>
    <w:lvl w:ilvl="0" w:tplc="5372AA80">
      <w:start w:val="1"/>
      <w:numFmt w:val="bullet"/>
      <w:lvlText w:val="•"/>
      <w:lvlJc w:val="left"/>
      <w:pPr>
        <w:tabs>
          <w:tab w:val="num" w:pos="720"/>
        </w:tabs>
        <w:ind w:left="720" w:hanging="360"/>
      </w:pPr>
      <w:rPr>
        <w:rFonts w:ascii="Arial" w:hAnsi="Arial" w:hint="default"/>
      </w:rPr>
    </w:lvl>
    <w:lvl w:ilvl="1" w:tplc="A48C021E" w:tentative="1">
      <w:start w:val="1"/>
      <w:numFmt w:val="bullet"/>
      <w:lvlText w:val="•"/>
      <w:lvlJc w:val="left"/>
      <w:pPr>
        <w:tabs>
          <w:tab w:val="num" w:pos="1440"/>
        </w:tabs>
        <w:ind w:left="1440" w:hanging="360"/>
      </w:pPr>
      <w:rPr>
        <w:rFonts w:ascii="Arial" w:hAnsi="Arial" w:hint="default"/>
      </w:rPr>
    </w:lvl>
    <w:lvl w:ilvl="2" w:tplc="9C62CB48" w:tentative="1">
      <w:start w:val="1"/>
      <w:numFmt w:val="bullet"/>
      <w:lvlText w:val="•"/>
      <w:lvlJc w:val="left"/>
      <w:pPr>
        <w:tabs>
          <w:tab w:val="num" w:pos="2160"/>
        </w:tabs>
        <w:ind w:left="2160" w:hanging="360"/>
      </w:pPr>
      <w:rPr>
        <w:rFonts w:ascii="Arial" w:hAnsi="Arial" w:hint="default"/>
      </w:rPr>
    </w:lvl>
    <w:lvl w:ilvl="3" w:tplc="03368E68" w:tentative="1">
      <w:start w:val="1"/>
      <w:numFmt w:val="bullet"/>
      <w:lvlText w:val="•"/>
      <w:lvlJc w:val="left"/>
      <w:pPr>
        <w:tabs>
          <w:tab w:val="num" w:pos="2880"/>
        </w:tabs>
        <w:ind w:left="2880" w:hanging="360"/>
      </w:pPr>
      <w:rPr>
        <w:rFonts w:ascii="Arial" w:hAnsi="Arial" w:hint="default"/>
      </w:rPr>
    </w:lvl>
    <w:lvl w:ilvl="4" w:tplc="D27A2BB0" w:tentative="1">
      <w:start w:val="1"/>
      <w:numFmt w:val="bullet"/>
      <w:lvlText w:val="•"/>
      <w:lvlJc w:val="left"/>
      <w:pPr>
        <w:tabs>
          <w:tab w:val="num" w:pos="3600"/>
        </w:tabs>
        <w:ind w:left="3600" w:hanging="360"/>
      </w:pPr>
      <w:rPr>
        <w:rFonts w:ascii="Arial" w:hAnsi="Arial" w:hint="default"/>
      </w:rPr>
    </w:lvl>
    <w:lvl w:ilvl="5" w:tplc="656085BC" w:tentative="1">
      <w:start w:val="1"/>
      <w:numFmt w:val="bullet"/>
      <w:lvlText w:val="•"/>
      <w:lvlJc w:val="left"/>
      <w:pPr>
        <w:tabs>
          <w:tab w:val="num" w:pos="4320"/>
        </w:tabs>
        <w:ind w:left="4320" w:hanging="360"/>
      </w:pPr>
      <w:rPr>
        <w:rFonts w:ascii="Arial" w:hAnsi="Arial" w:hint="default"/>
      </w:rPr>
    </w:lvl>
    <w:lvl w:ilvl="6" w:tplc="F93E614A" w:tentative="1">
      <w:start w:val="1"/>
      <w:numFmt w:val="bullet"/>
      <w:lvlText w:val="•"/>
      <w:lvlJc w:val="left"/>
      <w:pPr>
        <w:tabs>
          <w:tab w:val="num" w:pos="5040"/>
        </w:tabs>
        <w:ind w:left="5040" w:hanging="360"/>
      </w:pPr>
      <w:rPr>
        <w:rFonts w:ascii="Arial" w:hAnsi="Arial" w:hint="default"/>
      </w:rPr>
    </w:lvl>
    <w:lvl w:ilvl="7" w:tplc="D062DC58" w:tentative="1">
      <w:start w:val="1"/>
      <w:numFmt w:val="bullet"/>
      <w:lvlText w:val="•"/>
      <w:lvlJc w:val="left"/>
      <w:pPr>
        <w:tabs>
          <w:tab w:val="num" w:pos="5760"/>
        </w:tabs>
        <w:ind w:left="5760" w:hanging="360"/>
      </w:pPr>
      <w:rPr>
        <w:rFonts w:ascii="Arial" w:hAnsi="Arial" w:hint="default"/>
      </w:rPr>
    </w:lvl>
    <w:lvl w:ilvl="8" w:tplc="A73ADAB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CE54F4C"/>
    <w:multiLevelType w:val="multilevel"/>
    <w:tmpl w:val="9AAE74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29C0EDE"/>
    <w:multiLevelType w:val="multilevel"/>
    <w:tmpl w:val="3620BC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37D58ED"/>
    <w:multiLevelType w:val="hybridMultilevel"/>
    <w:tmpl w:val="35E4CB84"/>
    <w:lvl w:ilvl="0" w:tplc="352403B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1" w15:restartNumberingAfterBreak="0">
    <w:nsid w:val="75116A5F"/>
    <w:multiLevelType w:val="hybridMultilevel"/>
    <w:tmpl w:val="0DB8A1F2"/>
    <w:lvl w:ilvl="0" w:tplc="41E8D5C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BE37ECC"/>
    <w:multiLevelType w:val="multilevel"/>
    <w:tmpl w:val="7B4CB8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79897733">
    <w:abstractNumId w:val="28"/>
  </w:num>
  <w:num w:numId="2" w16cid:durableId="10496714">
    <w:abstractNumId w:val="21"/>
  </w:num>
  <w:num w:numId="3" w16cid:durableId="682822426">
    <w:abstractNumId w:val="11"/>
  </w:num>
  <w:num w:numId="4" w16cid:durableId="667291958">
    <w:abstractNumId w:val="25"/>
  </w:num>
  <w:num w:numId="5" w16cid:durableId="1698038640">
    <w:abstractNumId w:val="31"/>
  </w:num>
  <w:num w:numId="6" w16cid:durableId="367798682">
    <w:abstractNumId w:val="14"/>
  </w:num>
  <w:num w:numId="7" w16cid:durableId="857353402">
    <w:abstractNumId w:val="22"/>
  </w:num>
  <w:num w:numId="8" w16cid:durableId="1888761189">
    <w:abstractNumId w:val="26"/>
  </w:num>
  <w:num w:numId="9" w16cid:durableId="223877315">
    <w:abstractNumId w:val="12"/>
  </w:num>
  <w:num w:numId="10" w16cid:durableId="1502357445">
    <w:abstractNumId w:val="9"/>
  </w:num>
  <w:num w:numId="11" w16cid:durableId="238102603">
    <w:abstractNumId w:val="7"/>
  </w:num>
  <w:num w:numId="12" w16cid:durableId="1550532311">
    <w:abstractNumId w:val="6"/>
  </w:num>
  <w:num w:numId="13" w16cid:durableId="2138260018">
    <w:abstractNumId w:val="5"/>
  </w:num>
  <w:num w:numId="14" w16cid:durableId="2064062047">
    <w:abstractNumId w:val="4"/>
  </w:num>
  <w:num w:numId="15" w16cid:durableId="2120836647">
    <w:abstractNumId w:val="8"/>
  </w:num>
  <w:num w:numId="16" w16cid:durableId="35156664">
    <w:abstractNumId w:val="3"/>
  </w:num>
  <w:num w:numId="17" w16cid:durableId="501361133">
    <w:abstractNumId w:val="2"/>
  </w:num>
  <w:num w:numId="18" w16cid:durableId="695470437">
    <w:abstractNumId w:val="1"/>
  </w:num>
  <w:num w:numId="19" w16cid:durableId="622808250">
    <w:abstractNumId w:val="0"/>
  </w:num>
  <w:num w:numId="20" w16cid:durableId="1188909028">
    <w:abstractNumId w:val="23"/>
  </w:num>
  <w:num w:numId="21" w16cid:durableId="114980690">
    <w:abstractNumId w:val="10"/>
  </w:num>
  <w:num w:numId="22" w16cid:durableId="2077122291">
    <w:abstractNumId w:val="30"/>
  </w:num>
  <w:num w:numId="23" w16cid:durableId="1516310153">
    <w:abstractNumId w:val="24"/>
  </w:num>
  <w:num w:numId="24" w16cid:durableId="2112897596">
    <w:abstractNumId w:val="16"/>
  </w:num>
  <w:num w:numId="25" w16cid:durableId="16855744">
    <w:abstractNumId w:val="29"/>
  </w:num>
  <w:num w:numId="26" w16cid:durableId="851339011">
    <w:abstractNumId w:val="19"/>
  </w:num>
  <w:num w:numId="27" w16cid:durableId="1497726945">
    <w:abstractNumId w:val="32"/>
  </w:num>
  <w:num w:numId="28" w16cid:durableId="201287510">
    <w:abstractNumId w:val="18"/>
  </w:num>
  <w:num w:numId="29" w16cid:durableId="418913661">
    <w:abstractNumId w:val="20"/>
  </w:num>
  <w:num w:numId="30" w16cid:durableId="2111852814">
    <w:abstractNumId w:val="27"/>
  </w:num>
  <w:num w:numId="31" w16cid:durableId="1529099369">
    <w:abstractNumId w:val="15"/>
  </w:num>
  <w:num w:numId="32" w16cid:durableId="44571432">
    <w:abstractNumId w:val="13"/>
  </w:num>
  <w:num w:numId="33" w16cid:durableId="93239945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Q0NrE0MDI1NjC2MLJQ0lEKTi0uzszPAymwNKwFAJT/XBctAAAA"/>
    <w:docVar w:name="AMS" w:val="1"/>
    <w:docVar w:name="AutoRedact State" w:val="ready"/>
    <w:docVar w:name="CopyHold" w:val="Publisher"/>
    <w:docVar w:name="docstruct" w:val="1"/>
    <w:docVar w:name="DOI" w:val="10.1175/WAF-D-19-0061.1"/>
    <w:docVar w:name="EN.InstantFormat" w:val="&lt;ENInstantFormat&gt;&lt;Enabled&gt;1&lt;/Enabled&gt;&lt;ScanUnformatted&gt;1&lt;/ScanUnformatted&gt;&lt;ScanChanges&gt;1&lt;/ScanChanges&gt;&lt;Suspended&gt;1&lt;/Suspended&gt;&lt;/ENInstantFormat&gt;"/>
    <w:docVar w:name="EN.Layout" w:val="&lt;ENLayout&gt;&lt;Style&gt;J Geophysical Res&lt;/Style&gt;&lt;LeftDelim&gt;{&lt;/LeftDelim&gt;&lt;RightDelim&gt;}&lt;/RightDelim&gt;&lt;FontName&gt;Times New Roman&lt;/FontName&gt;&lt;FontSize&gt;14&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1&lt;/HyperlinksVisible&gt;&lt;EnableBibliographyCategories&gt;0&lt;/EnableBibliographyCategories&gt;&lt;/ENLayout&gt;"/>
    <w:docVar w:name="EN.Libraries" w:val="&lt;Libraries&gt;&lt;item db-id=&quot;2s0z2zfwm0apwie5pw3pfdfpdz0a9xaxsrvs&quot;&gt;Nicole‘s EndNote&lt;record-ids&gt;&lt;item&gt;41&lt;/item&gt;&lt;item&gt;100&lt;/item&gt;&lt;item&gt;191&lt;/item&gt;&lt;item&gt;196&lt;/item&gt;&lt;item&gt;224&lt;/item&gt;&lt;item&gt;243&lt;/item&gt;&lt;item&gt;247&lt;/item&gt;&lt;item&gt;249&lt;/item&gt;&lt;item&gt;270&lt;/item&gt;&lt;item&gt;273&lt;/item&gt;&lt;item&gt;297&lt;/item&gt;&lt;item&gt;303&lt;/item&gt;&lt;item&gt;306&lt;/item&gt;&lt;item&gt;320&lt;/item&gt;&lt;item&gt;321&lt;/item&gt;&lt;item&gt;322&lt;/item&gt;&lt;item&gt;330&lt;/item&gt;&lt;item&gt;336&lt;/item&gt;&lt;item&gt;337&lt;/item&gt;&lt;item&gt;341&lt;/item&gt;&lt;item&gt;713&lt;/item&gt;&lt;item&gt;717&lt;/item&gt;&lt;item&gt;722&lt;/item&gt;&lt;item&gt;733&lt;/item&gt;&lt;item&gt;871&lt;/item&gt;&lt;item&gt;879&lt;/item&gt;&lt;item&gt;882&lt;/item&gt;&lt;item&gt;883&lt;/item&gt;&lt;item&gt;886&lt;/item&gt;&lt;item&gt;890&lt;/item&gt;&lt;item&gt;893&lt;/item&gt;&lt;item&gt;913&lt;/item&gt;&lt;item&gt;915&lt;/item&gt;&lt;item&gt;917&lt;/item&gt;&lt;item&gt;920&lt;/item&gt;&lt;item&gt;926&lt;/item&gt;&lt;item&gt;928&lt;/item&gt;&lt;item&gt;934&lt;/item&gt;&lt;item&gt;962&lt;/item&gt;&lt;item&gt;975&lt;/item&gt;&lt;item&gt;984&lt;/item&gt;&lt;item&gt;985&lt;/item&gt;&lt;item&gt;991&lt;/item&gt;&lt;item&gt;992&lt;/item&gt;&lt;item&gt;994&lt;/item&gt;&lt;item&gt;995&lt;/item&gt;&lt;item&gt;1003&lt;/item&gt;&lt;item&gt;1004&lt;/item&gt;&lt;item&gt;1009&lt;/item&gt;&lt;item&gt;1025&lt;/item&gt;&lt;item&gt;1026&lt;/item&gt;&lt;item&gt;1066&lt;/item&gt;&lt;item&gt;1086&lt;/item&gt;&lt;item&gt;1087&lt;/item&gt;&lt;item&gt;1106&lt;/item&gt;&lt;/record-ids&gt;&lt;/item&gt;&lt;/Libraries&gt;"/>
    <w:docVar w:name="ex_AddedHTMLPreformat" w:val="Courier New"/>
    <w:docVar w:name="ex_AutoRedact" w:val="APComplete"/>
    <w:docVar w:name="ex_Citations" w:val="APComplete"/>
    <w:docVar w:name="ex_CleanUp" w:val="CleanUpComplete"/>
    <w:docVar w:name="ex_CrossRef" w:val="APComplete"/>
    <w:docVar w:name="eX_DocInfoLastUpdatedDate" w:val="44015.3731828704"/>
    <w:docVar w:name="ex_eXtylesBuild" w:val="4011"/>
    <w:docVar w:name="ex_FontAudit" w:val="APComplete"/>
    <w:docVar w:name="ex_HighlightGraphics" w:val="APComplete"/>
    <w:docVar w:name="ex_ParseBib" w:val="APComplete"/>
    <w:docVar w:name="ex_SortRefsCell" w:val="APComplete"/>
    <w:docVar w:name="ex_WordVersion" w:val="14.0"/>
    <w:docVar w:name="eXtyles" w:val="active"/>
    <w:docVar w:name="ExtylesTagDescriptors" w:val="Blind Text|BLIND|Case|CASE|City|CTY|Collaboration|collab|Country|CNY|Degree(s)|degs|First Name|fnm|Genbank|GENBANK|Inline Equation|EQ|Role|roles|Skip|SKIP|Surname|snm|"/>
    <w:docVar w:name="Footnote Mode By Section" w:val="NO"/>
    <w:docVar w:name="iceJABR" w:val="WAF"/>
    <w:docVar w:name="iceJournal" w:val="WAF:Weather and Forecasting"/>
    <w:docVar w:name="iceJournalName" w:val="Weather and Forecasting"/>
    <w:docVar w:name="icePublisher" w:val="AMS"/>
    <w:docVar w:name="iceType" w:val="ARTICLES"/>
    <w:docVar w:name="Issue" w:val="0"/>
    <w:docVar w:name="JobNo" w:val="0"/>
    <w:docVar w:name="Manuscript" w:val="D190061"/>
    <w:docVar w:name="PreEdit Up-Front Loss" w:val="complete"/>
    <w:docVar w:name="prep" w:val="1"/>
    <w:docVar w:name="prepinitialize" w:val="1"/>
    <w:docVar w:name="stylechecker" w:val="1"/>
    <w:docVar w:name="table" w:val="1"/>
    <w:docVar w:name="tablenested" w:val="1"/>
    <w:docVar w:name="VERSION" w:val="5.38"/>
    <w:docVar w:name="Volume" w:val="00"/>
  </w:docVars>
  <w:rsids>
    <w:rsidRoot w:val="000B3D57"/>
    <w:rsid w:val="000000B2"/>
    <w:rsid w:val="00000412"/>
    <w:rsid w:val="00000714"/>
    <w:rsid w:val="00000B06"/>
    <w:rsid w:val="00000B68"/>
    <w:rsid w:val="000014CC"/>
    <w:rsid w:val="000017BC"/>
    <w:rsid w:val="0000232A"/>
    <w:rsid w:val="00002391"/>
    <w:rsid w:val="00003077"/>
    <w:rsid w:val="00003258"/>
    <w:rsid w:val="00003836"/>
    <w:rsid w:val="00003863"/>
    <w:rsid w:val="00003B22"/>
    <w:rsid w:val="00003D5E"/>
    <w:rsid w:val="0000474F"/>
    <w:rsid w:val="00005A1E"/>
    <w:rsid w:val="00006403"/>
    <w:rsid w:val="000066F3"/>
    <w:rsid w:val="00007436"/>
    <w:rsid w:val="000102EE"/>
    <w:rsid w:val="00012009"/>
    <w:rsid w:val="000124AB"/>
    <w:rsid w:val="000129C9"/>
    <w:rsid w:val="000130A0"/>
    <w:rsid w:val="000133DB"/>
    <w:rsid w:val="000136FD"/>
    <w:rsid w:val="00013AA9"/>
    <w:rsid w:val="00013F31"/>
    <w:rsid w:val="00014623"/>
    <w:rsid w:val="000146A7"/>
    <w:rsid w:val="00015E60"/>
    <w:rsid w:val="00016779"/>
    <w:rsid w:val="0001746C"/>
    <w:rsid w:val="00017650"/>
    <w:rsid w:val="00017D70"/>
    <w:rsid w:val="000200B9"/>
    <w:rsid w:val="000201CD"/>
    <w:rsid w:val="00020639"/>
    <w:rsid w:val="00021610"/>
    <w:rsid w:val="0002242A"/>
    <w:rsid w:val="000231B7"/>
    <w:rsid w:val="000238BD"/>
    <w:rsid w:val="000239D9"/>
    <w:rsid w:val="00023D2E"/>
    <w:rsid w:val="00024188"/>
    <w:rsid w:val="00024E85"/>
    <w:rsid w:val="000258F9"/>
    <w:rsid w:val="00025919"/>
    <w:rsid w:val="00025E52"/>
    <w:rsid w:val="000265F6"/>
    <w:rsid w:val="000277CE"/>
    <w:rsid w:val="00027D60"/>
    <w:rsid w:val="00027D8F"/>
    <w:rsid w:val="0003072F"/>
    <w:rsid w:val="00030C8D"/>
    <w:rsid w:val="0003105F"/>
    <w:rsid w:val="000325A9"/>
    <w:rsid w:val="000328C0"/>
    <w:rsid w:val="000329C7"/>
    <w:rsid w:val="00033308"/>
    <w:rsid w:val="00033ADC"/>
    <w:rsid w:val="00033B0A"/>
    <w:rsid w:val="0003400C"/>
    <w:rsid w:val="00034115"/>
    <w:rsid w:val="0003417F"/>
    <w:rsid w:val="000343DB"/>
    <w:rsid w:val="00034586"/>
    <w:rsid w:val="00034D78"/>
    <w:rsid w:val="000354FA"/>
    <w:rsid w:val="000356AA"/>
    <w:rsid w:val="0003576C"/>
    <w:rsid w:val="00035858"/>
    <w:rsid w:val="00035C80"/>
    <w:rsid w:val="00035CFE"/>
    <w:rsid w:val="00035D42"/>
    <w:rsid w:val="000369D1"/>
    <w:rsid w:val="00036B29"/>
    <w:rsid w:val="00036D6B"/>
    <w:rsid w:val="00037221"/>
    <w:rsid w:val="0003731E"/>
    <w:rsid w:val="00037C6D"/>
    <w:rsid w:val="00040233"/>
    <w:rsid w:val="0004037C"/>
    <w:rsid w:val="000406F3"/>
    <w:rsid w:val="00040DF5"/>
    <w:rsid w:val="00040EAE"/>
    <w:rsid w:val="00040F71"/>
    <w:rsid w:val="0004104F"/>
    <w:rsid w:val="00041108"/>
    <w:rsid w:val="00041501"/>
    <w:rsid w:val="000427CC"/>
    <w:rsid w:val="00042C26"/>
    <w:rsid w:val="0004325A"/>
    <w:rsid w:val="0004347F"/>
    <w:rsid w:val="00043754"/>
    <w:rsid w:val="00043D6C"/>
    <w:rsid w:val="000440DF"/>
    <w:rsid w:val="000444F9"/>
    <w:rsid w:val="000445E4"/>
    <w:rsid w:val="00044FC7"/>
    <w:rsid w:val="0004500D"/>
    <w:rsid w:val="0004503E"/>
    <w:rsid w:val="00045060"/>
    <w:rsid w:val="00045781"/>
    <w:rsid w:val="0004596E"/>
    <w:rsid w:val="00045EF6"/>
    <w:rsid w:val="0004681F"/>
    <w:rsid w:val="00047C43"/>
    <w:rsid w:val="00047EEE"/>
    <w:rsid w:val="00047F10"/>
    <w:rsid w:val="00050902"/>
    <w:rsid w:val="0005121F"/>
    <w:rsid w:val="00051787"/>
    <w:rsid w:val="000519FB"/>
    <w:rsid w:val="00051FFA"/>
    <w:rsid w:val="00052411"/>
    <w:rsid w:val="00052997"/>
    <w:rsid w:val="00052DF7"/>
    <w:rsid w:val="00052EF9"/>
    <w:rsid w:val="00053425"/>
    <w:rsid w:val="00053838"/>
    <w:rsid w:val="00053C57"/>
    <w:rsid w:val="00053D66"/>
    <w:rsid w:val="00054278"/>
    <w:rsid w:val="000549BC"/>
    <w:rsid w:val="000553DF"/>
    <w:rsid w:val="00055729"/>
    <w:rsid w:val="00056583"/>
    <w:rsid w:val="00056663"/>
    <w:rsid w:val="00056AA1"/>
    <w:rsid w:val="00057332"/>
    <w:rsid w:val="00060245"/>
    <w:rsid w:val="00060FC1"/>
    <w:rsid w:val="0006182F"/>
    <w:rsid w:val="00062180"/>
    <w:rsid w:val="000624D6"/>
    <w:rsid w:val="000625DF"/>
    <w:rsid w:val="0006271C"/>
    <w:rsid w:val="00062876"/>
    <w:rsid w:val="00062BAB"/>
    <w:rsid w:val="00062DBC"/>
    <w:rsid w:val="00063BFC"/>
    <w:rsid w:val="00063D1E"/>
    <w:rsid w:val="00064697"/>
    <w:rsid w:val="00066284"/>
    <w:rsid w:val="000662F9"/>
    <w:rsid w:val="00066343"/>
    <w:rsid w:val="000663D8"/>
    <w:rsid w:val="000665E7"/>
    <w:rsid w:val="000669C0"/>
    <w:rsid w:val="000672E1"/>
    <w:rsid w:val="0006785E"/>
    <w:rsid w:val="00070252"/>
    <w:rsid w:val="000707C9"/>
    <w:rsid w:val="000708F7"/>
    <w:rsid w:val="00070A58"/>
    <w:rsid w:val="00071173"/>
    <w:rsid w:val="0007145B"/>
    <w:rsid w:val="000714BD"/>
    <w:rsid w:val="000719F6"/>
    <w:rsid w:val="00071E02"/>
    <w:rsid w:val="00071EA0"/>
    <w:rsid w:val="00072B28"/>
    <w:rsid w:val="00072B42"/>
    <w:rsid w:val="00072CA2"/>
    <w:rsid w:val="00072D34"/>
    <w:rsid w:val="00073E14"/>
    <w:rsid w:val="00073E88"/>
    <w:rsid w:val="00074B50"/>
    <w:rsid w:val="00074FDC"/>
    <w:rsid w:val="000750A6"/>
    <w:rsid w:val="00075175"/>
    <w:rsid w:val="0007565F"/>
    <w:rsid w:val="00075CC6"/>
    <w:rsid w:val="00076106"/>
    <w:rsid w:val="0007631E"/>
    <w:rsid w:val="00076674"/>
    <w:rsid w:val="00076A0F"/>
    <w:rsid w:val="00077074"/>
    <w:rsid w:val="00077ABF"/>
    <w:rsid w:val="00077DC2"/>
    <w:rsid w:val="00077E4C"/>
    <w:rsid w:val="00080D69"/>
    <w:rsid w:val="0008101E"/>
    <w:rsid w:val="00081702"/>
    <w:rsid w:val="00081860"/>
    <w:rsid w:val="00081B34"/>
    <w:rsid w:val="00081D36"/>
    <w:rsid w:val="0008222E"/>
    <w:rsid w:val="000824C5"/>
    <w:rsid w:val="00082534"/>
    <w:rsid w:val="0008288E"/>
    <w:rsid w:val="0008333B"/>
    <w:rsid w:val="000836E5"/>
    <w:rsid w:val="00083CC1"/>
    <w:rsid w:val="00083D15"/>
    <w:rsid w:val="00084419"/>
    <w:rsid w:val="00084510"/>
    <w:rsid w:val="0008462B"/>
    <w:rsid w:val="00084866"/>
    <w:rsid w:val="0008498E"/>
    <w:rsid w:val="00084C85"/>
    <w:rsid w:val="00084CDB"/>
    <w:rsid w:val="0008523B"/>
    <w:rsid w:val="00085994"/>
    <w:rsid w:val="0008599B"/>
    <w:rsid w:val="00085A5E"/>
    <w:rsid w:val="00085AC7"/>
    <w:rsid w:val="00085F48"/>
    <w:rsid w:val="0008610F"/>
    <w:rsid w:val="000862DB"/>
    <w:rsid w:val="0008633B"/>
    <w:rsid w:val="00087888"/>
    <w:rsid w:val="0009040C"/>
    <w:rsid w:val="00090D91"/>
    <w:rsid w:val="00091091"/>
    <w:rsid w:val="00091138"/>
    <w:rsid w:val="0009113D"/>
    <w:rsid w:val="000915C1"/>
    <w:rsid w:val="0009191D"/>
    <w:rsid w:val="000919DE"/>
    <w:rsid w:val="00092295"/>
    <w:rsid w:val="0009337C"/>
    <w:rsid w:val="000938D6"/>
    <w:rsid w:val="00093B9C"/>
    <w:rsid w:val="00093F25"/>
    <w:rsid w:val="0009411F"/>
    <w:rsid w:val="0009430B"/>
    <w:rsid w:val="0009474B"/>
    <w:rsid w:val="00094F8D"/>
    <w:rsid w:val="00094FC0"/>
    <w:rsid w:val="000955C1"/>
    <w:rsid w:val="00095F79"/>
    <w:rsid w:val="00096CA5"/>
    <w:rsid w:val="00096DB9"/>
    <w:rsid w:val="00096FE4"/>
    <w:rsid w:val="000971BD"/>
    <w:rsid w:val="0009724F"/>
    <w:rsid w:val="00097C64"/>
    <w:rsid w:val="000A14F5"/>
    <w:rsid w:val="000A157F"/>
    <w:rsid w:val="000A1773"/>
    <w:rsid w:val="000A18F1"/>
    <w:rsid w:val="000A30FA"/>
    <w:rsid w:val="000A3A50"/>
    <w:rsid w:val="000A3ACD"/>
    <w:rsid w:val="000A3FC3"/>
    <w:rsid w:val="000A4601"/>
    <w:rsid w:val="000A476C"/>
    <w:rsid w:val="000A5374"/>
    <w:rsid w:val="000A56D5"/>
    <w:rsid w:val="000A59CA"/>
    <w:rsid w:val="000A61BC"/>
    <w:rsid w:val="000A61E0"/>
    <w:rsid w:val="000A66BB"/>
    <w:rsid w:val="000A6EC5"/>
    <w:rsid w:val="000A70C9"/>
    <w:rsid w:val="000A7283"/>
    <w:rsid w:val="000A7B86"/>
    <w:rsid w:val="000B03F8"/>
    <w:rsid w:val="000B099E"/>
    <w:rsid w:val="000B0BCF"/>
    <w:rsid w:val="000B1947"/>
    <w:rsid w:val="000B1DDF"/>
    <w:rsid w:val="000B2069"/>
    <w:rsid w:val="000B2CC3"/>
    <w:rsid w:val="000B2E6D"/>
    <w:rsid w:val="000B30EA"/>
    <w:rsid w:val="000B39E7"/>
    <w:rsid w:val="000B3D57"/>
    <w:rsid w:val="000B3EAC"/>
    <w:rsid w:val="000B4128"/>
    <w:rsid w:val="000B42E5"/>
    <w:rsid w:val="000B4950"/>
    <w:rsid w:val="000B4DF8"/>
    <w:rsid w:val="000B577F"/>
    <w:rsid w:val="000B58E7"/>
    <w:rsid w:val="000B592B"/>
    <w:rsid w:val="000B59BD"/>
    <w:rsid w:val="000B5A4B"/>
    <w:rsid w:val="000B5A93"/>
    <w:rsid w:val="000B6245"/>
    <w:rsid w:val="000B6A31"/>
    <w:rsid w:val="000B6E33"/>
    <w:rsid w:val="000B6EDC"/>
    <w:rsid w:val="000B757D"/>
    <w:rsid w:val="000B7A13"/>
    <w:rsid w:val="000B7A62"/>
    <w:rsid w:val="000C005B"/>
    <w:rsid w:val="000C12D6"/>
    <w:rsid w:val="000C130D"/>
    <w:rsid w:val="000C1C58"/>
    <w:rsid w:val="000C1D05"/>
    <w:rsid w:val="000C1FF8"/>
    <w:rsid w:val="000C2258"/>
    <w:rsid w:val="000C288E"/>
    <w:rsid w:val="000C2CF4"/>
    <w:rsid w:val="000C307D"/>
    <w:rsid w:val="000C3085"/>
    <w:rsid w:val="000C31BA"/>
    <w:rsid w:val="000C41BD"/>
    <w:rsid w:val="000C4AC8"/>
    <w:rsid w:val="000C5567"/>
    <w:rsid w:val="000C5D28"/>
    <w:rsid w:val="000C6419"/>
    <w:rsid w:val="000C6FB2"/>
    <w:rsid w:val="000C706D"/>
    <w:rsid w:val="000C7B69"/>
    <w:rsid w:val="000D05A6"/>
    <w:rsid w:val="000D060A"/>
    <w:rsid w:val="000D113F"/>
    <w:rsid w:val="000D136D"/>
    <w:rsid w:val="000D1824"/>
    <w:rsid w:val="000D1988"/>
    <w:rsid w:val="000D1BF2"/>
    <w:rsid w:val="000D2387"/>
    <w:rsid w:val="000D2730"/>
    <w:rsid w:val="000D27B8"/>
    <w:rsid w:val="000D2C97"/>
    <w:rsid w:val="000D2FD2"/>
    <w:rsid w:val="000D306C"/>
    <w:rsid w:val="000D39E3"/>
    <w:rsid w:val="000D3AB0"/>
    <w:rsid w:val="000D3C91"/>
    <w:rsid w:val="000D3E5C"/>
    <w:rsid w:val="000D4039"/>
    <w:rsid w:val="000D4C5E"/>
    <w:rsid w:val="000D5B11"/>
    <w:rsid w:val="000D5F59"/>
    <w:rsid w:val="000D617A"/>
    <w:rsid w:val="000D6432"/>
    <w:rsid w:val="000D6776"/>
    <w:rsid w:val="000D76C4"/>
    <w:rsid w:val="000D7B4C"/>
    <w:rsid w:val="000D7DA8"/>
    <w:rsid w:val="000E07F4"/>
    <w:rsid w:val="000E115B"/>
    <w:rsid w:val="000E14AB"/>
    <w:rsid w:val="000E155E"/>
    <w:rsid w:val="000E1593"/>
    <w:rsid w:val="000E1AF4"/>
    <w:rsid w:val="000E22B4"/>
    <w:rsid w:val="000E236D"/>
    <w:rsid w:val="000E3822"/>
    <w:rsid w:val="000E404E"/>
    <w:rsid w:val="000E4546"/>
    <w:rsid w:val="000E45B9"/>
    <w:rsid w:val="000E487B"/>
    <w:rsid w:val="000E4963"/>
    <w:rsid w:val="000E4AA3"/>
    <w:rsid w:val="000E4BBE"/>
    <w:rsid w:val="000E519B"/>
    <w:rsid w:val="000E58B8"/>
    <w:rsid w:val="000E61E2"/>
    <w:rsid w:val="000E692B"/>
    <w:rsid w:val="000E69C4"/>
    <w:rsid w:val="000E6F9F"/>
    <w:rsid w:val="000E77D7"/>
    <w:rsid w:val="000F0A5B"/>
    <w:rsid w:val="000F0E60"/>
    <w:rsid w:val="000F1743"/>
    <w:rsid w:val="000F29F2"/>
    <w:rsid w:val="000F2A32"/>
    <w:rsid w:val="000F2DBD"/>
    <w:rsid w:val="000F30DF"/>
    <w:rsid w:val="000F3A8D"/>
    <w:rsid w:val="000F43C3"/>
    <w:rsid w:val="000F4DD0"/>
    <w:rsid w:val="000F5182"/>
    <w:rsid w:val="000F5D82"/>
    <w:rsid w:val="000F6366"/>
    <w:rsid w:val="000F6467"/>
    <w:rsid w:val="000F7102"/>
    <w:rsid w:val="000F73DE"/>
    <w:rsid w:val="000F742B"/>
    <w:rsid w:val="000F7672"/>
    <w:rsid w:val="000F7BB8"/>
    <w:rsid w:val="001000E4"/>
    <w:rsid w:val="001002C1"/>
    <w:rsid w:val="001002E2"/>
    <w:rsid w:val="00100B4C"/>
    <w:rsid w:val="00100C20"/>
    <w:rsid w:val="00100D0B"/>
    <w:rsid w:val="00100D71"/>
    <w:rsid w:val="00100DA8"/>
    <w:rsid w:val="00100E9B"/>
    <w:rsid w:val="001016F7"/>
    <w:rsid w:val="0010176B"/>
    <w:rsid w:val="00101B2B"/>
    <w:rsid w:val="00102369"/>
    <w:rsid w:val="001028EE"/>
    <w:rsid w:val="00102BBC"/>
    <w:rsid w:val="001032C7"/>
    <w:rsid w:val="00104736"/>
    <w:rsid w:val="001048FD"/>
    <w:rsid w:val="00104C72"/>
    <w:rsid w:val="001050FA"/>
    <w:rsid w:val="00105248"/>
    <w:rsid w:val="00105538"/>
    <w:rsid w:val="00105989"/>
    <w:rsid w:val="00105C73"/>
    <w:rsid w:val="001063F8"/>
    <w:rsid w:val="001065EB"/>
    <w:rsid w:val="0010685E"/>
    <w:rsid w:val="00106AFD"/>
    <w:rsid w:val="00107BBB"/>
    <w:rsid w:val="001103B5"/>
    <w:rsid w:val="0011048E"/>
    <w:rsid w:val="0011065E"/>
    <w:rsid w:val="00110952"/>
    <w:rsid w:val="00111595"/>
    <w:rsid w:val="00111791"/>
    <w:rsid w:val="00111B17"/>
    <w:rsid w:val="00111F8C"/>
    <w:rsid w:val="00112F63"/>
    <w:rsid w:val="00113182"/>
    <w:rsid w:val="001135D6"/>
    <w:rsid w:val="0011360E"/>
    <w:rsid w:val="001137F6"/>
    <w:rsid w:val="00113874"/>
    <w:rsid w:val="00113CEC"/>
    <w:rsid w:val="001140DB"/>
    <w:rsid w:val="00114228"/>
    <w:rsid w:val="0011429F"/>
    <w:rsid w:val="00114699"/>
    <w:rsid w:val="00114C62"/>
    <w:rsid w:val="00114F41"/>
    <w:rsid w:val="0011539B"/>
    <w:rsid w:val="0011544A"/>
    <w:rsid w:val="001157D1"/>
    <w:rsid w:val="00115A97"/>
    <w:rsid w:val="001179DD"/>
    <w:rsid w:val="0012036B"/>
    <w:rsid w:val="00121062"/>
    <w:rsid w:val="00121405"/>
    <w:rsid w:val="00121CC9"/>
    <w:rsid w:val="00122166"/>
    <w:rsid w:val="001230C8"/>
    <w:rsid w:val="00123191"/>
    <w:rsid w:val="001233C6"/>
    <w:rsid w:val="0012386C"/>
    <w:rsid w:val="0012399C"/>
    <w:rsid w:val="001242B4"/>
    <w:rsid w:val="00124B62"/>
    <w:rsid w:val="001259CC"/>
    <w:rsid w:val="00126244"/>
    <w:rsid w:val="00126FCA"/>
    <w:rsid w:val="00127ECB"/>
    <w:rsid w:val="001301E3"/>
    <w:rsid w:val="0013083A"/>
    <w:rsid w:val="001308F4"/>
    <w:rsid w:val="00130E9B"/>
    <w:rsid w:val="001311AC"/>
    <w:rsid w:val="0013153D"/>
    <w:rsid w:val="00131A72"/>
    <w:rsid w:val="00131C32"/>
    <w:rsid w:val="00131CFF"/>
    <w:rsid w:val="001340F0"/>
    <w:rsid w:val="00134834"/>
    <w:rsid w:val="00134AC7"/>
    <w:rsid w:val="00134AEE"/>
    <w:rsid w:val="00135C6B"/>
    <w:rsid w:val="00135E3A"/>
    <w:rsid w:val="001360A8"/>
    <w:rsid w:val="001362C2"/>
    <w:rsid w:val="00136502"/>
    <w:rsid w:val="001369F5"/>
    <w:rsid w:val="00136C2B"/>
    <w:rsid w:val="0013721C"/>
    <w:rsid w:val="0014029F"/>
    <w:rsid w:val="001402BB"/>
    <w:rsid w:val="00140723"/>
    <w:rsid w:val="0014086F"/>
    <w:rsid w:val="00141281"/>
    <w:rsid w:val="001414DD"/>
    <w:rsid w:val="001438B8"/>
    <w:rsid w:val="00143EF6"/>
    <w:rsid w:val="00144B0A"/>
    <w:rsid w:val="0014612D"/>
    <w:rsid w:val="001462A6"/>
    <w:rsid w:val="00146728"/>
    <w:rsid w:val="00146B6E"/>
    <w:rsid w:val="001472F9"/>
    <w:rsid w:val="0014732C"/>
    <w:rsid w:val="001505B6"/>
    <w:rsid w:val="00151F04"/>
    <w:rsid w:val="00152B01"/>
    <w:rsid w:val="001530B3"/>
    <w:rsid w:val="001536CA"/>
    <w:rsid w:val="00154140"/>
    <w:rsid w:val="00154611"/>
    <w:rsid w:val="0015503C"/>
    <w:rsid w:val="00157442"/>
    <w:rsid w:val="00160202"/>
    <w:rsid w:val="001603BA"/>
    <w:rsid w:val="00160CC2"/>
    <w:rsid w:val="00160D5E"/>
    <w:rsid w:val="00160F1F"/>
    <w:rsid w:val="00161B71"/>
    <w:rsid w:val="00161CCC"/>
    <w:rsid w:val="00161D03"/>
    <w:rsid w:val="0016206D"/>
    <w:rsid w:val="001629C3"/>
    <w:rsid w:val="00162CA9"/>
    <w:rsid w:val="00162FDB"/>
    <w:rsid w:val="001637C7"/>
    <w:rsid w:val="00163DB5"/>
    <w:rsid w:val="00164846"/>
    <w:rsid w:val="0016527E"/>
    <w:rsid w:val="0016530A"/>
    <w:rsid w:val="0016545B"/>
    <w:rsid w:val="0016584B"/>
    <w:rsid w:val="00165868"/>
    <w:rsid w:val="0016590B"/>
    <w:rsid w:val="00165B56"/>
    <w:rsid w:val="001662C3"/>
    <w:rsid w:val="001664F7"/>
    <w:rsid w:val="00166632"/>
    <w:rsid w:val="00166A83"/>
    <w:rsid w:val="00166B5B"/>
    <w:rsid w:val="00166D37"/>
    <w:rsid w:val="00167026"/>
    <w:rsid w:val="001674FC"/>
    <w:rsid w:val="0016755F"/>
    <w:rsid w:val="001677A4"/>
    <w:rsid w:val="001704EE"/>
    <w:rsid w:val="00170730"/>
    <w:rsid w:val="00171DF7"/>
    <w:rsid w:val="00171F55"/>
    <w:rsid w:val="00172534"/>
    <w:rsid w:val="00172A87"/>
    <w:rsid w:val="001734BF"/>
    <w:rsid w:val="00174013"/>
    <w:rsid w:val="00174FF5"/>
    <w:rsid w:val="00175694"/>
    <w:rsid w:val="00175A37"/>
    <w:rsid w:val="00176D94"/>
    <w:rsid w:val="00177CDA"/>
    <w:rsid w:val="0018007D"/>
    <w:rsid w:val="0018007E"/>
    <w:rsid w:val="001805B1"/>
    <w:rsid w:val="001808D8"/>
    <w:rsid w:val="00181090"/>
    <w:rsid w:val="00181103"/>
    <w:rsid w:val="001816A1"/>
    <w:rsid w:val="00181CA8"/>
    <w:rsid w:val="0018231F"/>
    <w:rsid w:val="00183101"/>
    <w:rsid w:val="00183365"/>
    <w:rsid w:val="001838E3"/>
    <w:rsid w:val="00183A1B"/>
    <w:rsid w:val="00183B8B"/>
    <w:rsid w:val="0018401E"/>
    <w:rsid w:val="00184205"/>
    <w:rsid w:val="0018429C"/>
    <w:rsid w:val="00184342"/>
    <w:rsid w:val="001847A2"/>
    <w:rsid w:val="00184C94"/>
    <w:rsid w:val="001850CF"/>
    <w:rsid w:val="0018546F"/>
    <w:rsid w:val="00185526"/>
    <w:rsid w:val="00186710"/>
    <w:rsid w:val="0018756D"/>
    <w:rsid w:val="00190694"/>
    <w:rsid w:val="00190AB0"/>
    <w:rsid w:val="00190FDA"/>
    <w:rsid w:val="0019136C"/>
    <w:rsid w:val="00192329"/>
    <w:rsid w:val="00192FFA"/>
    <w:rsid w:val="00193070"/>
    <w:rsid w:val="0019318A"/>
    <w:rsid w:val="00193378"/>
    <w:rsid w:val="00193CF2"/>
    <w:rsid w:val="00194134"/>
    <w:rsid w:val="00194275"/>
    <w:rsid w:val="00194CED"/>
    <w:rsid w:val="00195356"/>
    <w:rsid w:val="00196D56"/>
    <w:rsid w:val="0019756C"/>
    <w:rsid w:val="00197BB1"/>
    <w:rsid w:val="00197D45"/>
    <w:rsid w:val="001A0073"/>
    <w:rsid w:val="001A019F"/>
    <w:rsid w:val="001A0D9C"/>
    <w:rsid w:val="001A0E1E"/>
    <w:rsid w:val="001A100C"/>
    <w:rsid w:val="001A12D7"/>
    <w:rsid w:val="001A185A"/>
    <w:rsid w:val="001A1AA8"/>
    <w:rsid w:val="001A24B4"/>
    <w:rsid w:val="001A2AD9"/>
    <w:rsid w:val="001A2F3A"/>
    <w:rsid w:val="001A2F6D"/>
    <w:rsid w:val="001A2FAA"/>
    <w:rsid w:val="001A3D80"/>
    <w:rsid w:val="001A3F92"/>
    <w:rsid w:val="001A4301"/>
    <w:rsid w:val="001A5329"/>
    <w:rsid w:val="001A5B2A"/>
    <w:rsid w:val="001A5BF6"/>
    <w:rsid w:val="001A69FA"/>
    <w:rsid w:val="001A6D64"/>
    <w:rsid w:val="001A6F8C"/>
    <w:rsid w:val="001A7066"/>
    <w:rsid w:val="001A7347"/>
    <w:rsid w:val="001B00C2"/>
    <w:rsid w:val="001B00D1"/>
    <w:rsid w:val="001B0341"/>
    <w:rsid w:val="001B04F0"/>
    <w:rsid w:val="001B0BF6"/>
    <w:rsid w:val="001B1AB7"/>
    <w:rsid w:val="001B2BE0"/>
    <w:rsid w:val="001B2CF3"/>
    <w:rsid w:val="001B317B"/>
    <w:rsid w:val="001B331E"/>
    <w:rsid w:val="001B3966"/>
    <w:rsid w:val="001B3A59"/>
    <w:rsid w:val="001B3C60"/>
    <w:rsid w:val="001B41B6"/>
    <w:rsid w:val="001B4858"/>
    <w:rsid w:val="001B49DE"/>
    <w:rsid w:val="001B4FC7"/>
    <w:rsid w:val="001B52D7"/>
    <w:rsid w:val="001B5C9A"/>
    <w:rsid w:val="001B66BC"/>
    <w:rsid w:val="001B6BC5"/>
    <w:rsid w:val="001B6E3C"/>
    <w:rsid w:val="001B70C9"/>
    <w:rsid w:val="001B74B0"/>
    <w:rsid w:val="001B7652"/>
    <w:rsid w:val="001B79B6"/>
    <w:rsid w:val="001B7BDB"/>
    <w:rsid w:val="001C0029"/>
    <w:rsid w:val="001C0058"/>
    <w:rsid w:val="001C007F"/>
    <w:rsid w:val="001C0345"/>
    <w:rsid w:val="001C1086"/>
    <w:rsid w:val="001C1231"/>
    <w:rsid w:val="001C15E6"/>
    <w:rsid w:val="001C1989"/>
    <w:rsid w:val="001C23AC"/>
    <w:rsid w:val="001C2598"/>
    <w:rsid w:val="001C2D25"/>
    <w:rsid w:val="001C3188"/>
    <w:rsid w:val="001C410B"/>
    <w:rsid w:val="001C5E11"/>
    <w:rsid w:val="001C619D"/>
    <w:rsid w:val="001C625B"/>
    <w:rsid w:val="001C6CA9"/>
    <w:rsid w:val="001C6CED"/>
    <w:rsid w:val="001C6DCD"/>
    <w:rsid w:val="001C720E"/>
    <w:rsid w:val="001C7263"/>
    <w:rsid w:val="001C7D28"/>
    <w:rsid w:val="001C7DB7"/>
    <w:rsid w:val="001D00A9"/>
    <w:rsid w:val="001D0108"/>
    <w:rsid w:val="001D0366"/>
    <w:rsid w:val="001D0ACB"/>
    <w:rsid w:val="001D0BBA"/>
    <w:rsid w:val="001D1173"/>
    <w:rsid w:val="001D1310"/>
    <w:rsid w:val="001D1475"/>
    <w:rsid w:val="001D1526"/>
    <w:rsid w:val="001D17B6"/>
    <w:rsid w:val="001D2029"/>
    <w:rsid w:val="001D2738"/>
    <w:rsid w:val="001D3A88"/>
    <w:rsid w:val="001D3BDA"/>
    <w:rsid w:val="001D4DB8"/>
    <w:rsid w:val="001D563D"/>
    <w:rsid w:val="001D5AE9"/>
    <w:rsid w:val="001D5B31"/>
    <w:rsid w:val="001D60EA"/>
    <w:rsid w:val="001D6CBC"/>
    <w:rsid w:val="001D6E7E"/>
    <w:rsid w:val="001D70D7"/>
    <w:rsid w:val="001D738C"/>
    <w:rsid w:val="001D73C5"/>
    <w:rsid w:val="001D7ED1"/>
    <w:rsid w:val="001D7FE6"/>
    <w:rsid w:val="001E001B"/>
    <w:rsid w:val="001E0094"/>
    <w:rsid w:val="001E1BA6"/>
    <w:rsid w:val="001E1F1F"/>
    <w:rsid w:val="001E21DF"/>
    <w:rsid w:val="001E2685"/>
    <w:rsid w:val="001E29AB"/>
    <w:rsid w:val="001E2CC0"/>
    <w:rsid w:val="001E3146"/>
    <w:rsid w:val="001E323C"/>
    <w:rsid w:val="001E38E2"/>
    <w:rsid w:val="001E4E07"/>
    <w:rsid w:val="001E5716"/>
    <w:rsid w:val="001E583E"/>
    <w:rsid w:val="001E5B27"/>
    <w:rsid w:val="001E60C7"/>
    <w:rsid w:val="001E6148"/>
    <w:rsid w:val="001E65D4"/>
    <w:rsid w:val="001E7651"/>
    <w:rsid w:val="001F08EA"/>
    <w:rsid w:val="001F1005"/>
    <w:rsid w:val="001F1A54"/>
    <w:rsid w:val="001F2B8A"/>
    <w:rsid w:val="001F308C"/>
    <w:rsid w:val="001F32A9"/>
    <w:rsid w:val="001F3537"/>
    <w:rsid w:val="001F4033"/>
    <w:rsid w:val="001F4118"/>
    <w:rsid w:val="001F4997"/>
    <w:rsid w:val="001F4F79"/>
    <w:rsid w:val="001F5518"/>
    <w:rsid w:val="001F592E"/>
    <w:rsid w:val="001F5F9E"/>
    <w:rsid w:val="001F650F"/>
    <w:rsid w:val="002000AD"/>
    <w:rsid w:val="002008B0"/>
    <w:rsid w:val="00200C59"/>
    <w:rsid w:val="00200F0E"/>
    <w:rsid w:val="00201B35"/>
    <w:rsid w:val="00201B68"/>
    <w:rsid w:val="00201C05"/>
    <w:rsid w:val="00201E83"/>
    <w:rsid w:val="002023CD"/>
    <w:rsid w:val="00202CA2"/>
    <w:rsid w:val="00203566"/>
    <w:rsid w:val="0020365B"/>
    <w:rsid w:val="002036D7"/>
    <w:rsid w:val="0020403B"/>
    <w:rsid w:val="00204CED"/>
    <w:rsid w:val="00204DBA"/>
    <w:rsid w:val="00204E9F"/>
    <w:rsid w:val="002055BA"/>
    <w:rsid w:val="0020577E"/>
    <w:rsid w:val="00205DF6"/>
    <w:rsid w:val="00206195"/>
    <w:rsid w:val="002061E3"/>
    <w:rsid w:val="002065DA"/>
    <w:rsid w:val="00206785"/>
    <w:rsid w:val="00206C9B"/>
    <w:rsid w:val="00206CCF"/>
    <w:rsid w:val="002077F5"/>
    <w:rsid w:val="00207BE7"/>
    <w:rsid w:val="00207EF6"/>
    <w:rsid w:val="002104D5"/>
    <w:rsid w:val="002106D0"/>
    <w:rsid w:val="00210825"/>
    <w:rsid w:val="00210B69"/>
    <w:rsid w:val="00210B73"/>
    <w:rsid w:val="00210BB4"/>
    <w:rsid w:val="00210C1A"/>
    <w:rsid w:val="002111F2"/>
    <w:rsid w:val="0021168F"/>
    <w:rsid w:val="0021255D"/>
    <w:rsid w:val="00212836"/>
    <w:rsid w:val="002129A9"/>
    <w:rsid w:val="00212B38"/>
    <w:rsid w:val="00212BC6"/>
    <w:rsid w:val="002134DD"/>
    <w:rsid w:val="00214F4B"/>
    <w:rsid w:val="0021541D"/>
    <w:rsid w:val="00215FEF"/>
    <w:rsid w:val="00216573"/>
    <w:rsid w:val="00216BF5"/>
    <w:rsid w:val="00216DD1"/>
    <w:rsid w:val="00217EEA"/>
    <w:rsid w:val="00220566"/>
    <w:rsid w:val="00220D32"/>
    <w:rsid w:val="00220EA5"/>
    <w:rsid w:val="002211D6"/>
    <w:rsid w:val="002219A6"/>
    <w:rsid w:val="0022260B"/>
    <w:rsid w:val="00222864"/>
    <w:rsid w:val="00223011"/>
    <w:rsid w:val="00223DD3"/>
    <w:rsid w:val="00224167"/>
    <w:rsid w:val="00224903"/>
    <w:rsid w:val="00224F82"/>
    <w:rsid w:val="00224F98"/>
    <w:rsid w:val="002251C0"/>
    <w:rsid w:val="002254FB"/>
    <w:rsid w:val="00225F2F"/>
    <w:rsid w:val="002265B3"/>
    <w:rsid w:val="002266C7"/>
    <w:rsid w:val="00227A5C"/>
    <w:rsid w:val="002300DA"/>
    <w:rsid w:val="00230114"/>
    <w:rsid w:val="0023105B"/>
    <w:rsid w:val="0023108B"/>
    <w:rsid w:val="0023199D"/>
    <w:rsid w:val="002319CF"/>
    <w:rsid w:val="00231F34"/>
    <w:rsid w:val="002323EF"/>
    <w:rsid w:val="002326EA"/>
    <w:rsid w:val="00232A23"/>
    <w:rsid w:val="00232EE7"/>
    <w:rsid w:val="00233490"/>
    <w:rsid w:val="002338FD"/>
    <w:rsid w:val="00233925"/>
    <w:rsid w:val="00234331"/>
    <w:rsid w:val="00234B10"/>
    <w:rsid w:val="00234D87"/>
    <w:rsid w:val="002350EE"/>
    <w:rsid w:val="0023513C"/>
    <w:rsid w:val="00235629"/>
    <w:rsid w:val="00235DC2"/>
    <w:rsid w:val="00236962"/>
    <w:rsid w:val="00236CA8"/>
    <w:rsid w:val="00236EF6"/>
    <w:rsid w:val="002377F1"/>
    <w:rsid w:val="00237C98"/>
    <w:rsid w:val="00237FA4"/>
    <w:rsid w:val="0024038F"/>
    <w:rsid w:val="0024058D"/>
    <w:rsid w:val="002410EF"/>
    <w:rsid w:val="00241EC1"/>
    <w:rsid w:val="002421EA"/>
    <w:rsid w:val="0024272C"/>
    <w:rsid w:val="00243704"/>
    <w:rsid w:val="00243CE5"/>
    <w:rsid w:val="00243F3E"/>
    <w:rsid w:val="002442A0"/>
    <w:rsid w:val="00244395"/>
    <w:rsid w:val="00244E92"/>
    <w:rsid w:val="002452BD"/>
    <w:rsid w:val="0024629A"/>
    <w:rsid w:val="002468A9"/>
    <w:rsid w:val="00247C71"/>
    <w:rsid w:val="002501EE"/>
    <w:rsid w:val="00251342"/>
    <w:rsid w:val="00251574"/>
    <w:rsid w:val="00251C39"/>
    <w:rsid w:val="002527A1"/>
    <w:rsid w:val="00252DBA"/>
    <w:rsid w:val="00253A66"/>
    <w:rsid w:val="00253AB7"/>
    <w:rsid w:val="002543F7"/>
    <w:rsid w:val="00254C6B"/>
    <w:rsid w:val="0025508C"/>
    <w:rsid w:val="0025544C"/>
    <w:rsid w:val="0025567F"/>
    <w:rsid w:val="00255743"/>
    <w:rsid w:val="00255932"/>
    <w:rsid w:val="00255B5E"/>
    <w:rsid w:val="00256794"/>
    <w:rsid w:val="0025748A"/>
    <w:rsid w:val="00257548"/>
    <w:rsid w:val="00257709"/>
    <w:rsid w:val="00257A4D"/>
    <w:rsid w:val="00257A79"/>
    <w:rsid w:val="00260548"/>
    <w:rsid w:val="002606E9"/>
    <w:rsid w:val="002608EA"/>
    <w:rsid w:val="00260EE7"/>
    <w:rsid w:val="0026198A"/>
    <w:rsid w:val="00261A11"/>
    <w:rsid w:val="00261D9E"/>
    <w:rsid w:val="00262378"/>
    <w:rsid w:val="00262666"/>
    <w:rsid w:val="00262AE3"/>
    <w:rsid w:val="0026343A"/>
    <w:rsid w:val="002634F0"/>
    <w:rsid w:val="00263573"/>
    <w:rsid w:val="00263607"/>
    <w:rsid w:val="0026409F"/>
    <w:rsid w:val="00264131"/>
    <w:rsid w:val="002664C5"/>
    <w:rsid w:val="0026663B"/>
    <w:rsid w:val="002671AC"/>
    <w:rsid w:val="002676D6"/>
    <w:rsid w:val="00270D7C"/>
    <w:rsid w:val="00270ED0"/>
    <w:rsid w:val="002713C4"/>
    <w:rsid w:val="002718C9"/>
    <w:rsid w:val="00271E8B"/>
    <w:rsid w:val="0027206E"/>
    <w:rsid w:val="002722CF"/>
    <w:rsid w:val="0027254A"/>
    <w:rsid w:val="002733D1"/>
    <w:rsid w:val="0027414C"/>
    <w:rsid w:val="00274175"/>
    <w:rsid w:val="002742E1"/>
    <w:rsid w:val="00274B01"/>
    <w:rsid w:val="00274DDD"/>
    <w:rsid w:val="00274F59"/>
    <w:rsid w:val="002751CD"/>
    <w:rsid w:val="00275760"/>
    <w:rsid w:val="00275A83"/>
    <w:rsid w:val="00275BB6"/>
    <w:rsid w:val="00276425"/>
    <w:rsid w:val="00277856"/>
    <w:rsid w:val="00277F35"/>
    <w:rsid w:val="0028000C"/>
    <w:rsid w:val="00280CCA"/>
    <w:rsid w:val="00280F7A"/>
    <w:rsid w:val="00281064"/>
    <w:rsid w:val="0028116D"/>
    <w:rsid w:val="002815E0"/>
    <w:rsid w:val="00281C14"/>
    <w:rsid w:val="002834DA"/>
    <w:rsid w:val="00283C8A"/>
    <w:rsid w:val="00284138"/>
    <w:rsid w:val="002843CB"/>
    <w:rsid w:val="00284452"/>
    <w:rsid w:val="002847D3"/>
    <w:rsid w:val="0028572F"/>
    <w:rsid w:val="00285E0C"/>
    <w:rsid w:val="0028657C"/>
    <w:rsid w:val="00286B4C"/>
    <w:rsid w:val="00286BC8"/>
    <w:rsid w:val="002873BC"/>
    <w:rsid w:val="002873D2"/>
    <w:rsid w:val="002873E7"/>
    <w:rsid w:val="002876ED"/>
    <w:rsid w:val="00287916"/>
    <w:rsid w:val="00287E0A"/>
    <w:rsid w:val="0029066C"/>
    <w:rsid w:val="00290777"/>
    <w:rsid w:val="002908C8"/>
    <w:rsid w:val="00290F8E"/>
    <w:rsid w:val="00291445"/>
    <w:rsid w:val="00291493"/>
    <w:rsid w:val="002915D7"/>
    <w:rsid w:val="00291D43"/>
    <w:rsid w:val="00291E6F"/>
    <w:rsid w:val="002920A2"/>
    <w:rsid w:val="00292131"/>
    <w:rsid w:val="00292511"/>
    <w:rsid w:val="00292611"/>
    <w:rsid w:val="00292942"/>
    <w:rsid w:val="00292970"/>
    <w:rsid w:val="00292A51"/>
    <w:rsid w:val="00292C34"/>
    <w:rsid w:val="00293681"/>
    <w:rsid w:val="002940C7"/>
    <w:rsid w:val="002945FB"/>
    <w:rsid w:val="00294755"/>
    <w:rsid w:val="00294B8F"/>
    <w:rsid w:val="00295A3C"/>
    <w:rsid w:val="0029600D"/>
    <w:rsid w:val="00296EE2"/>
    <w:rsid w:val="0029743F"/>
    <w:rsid w:val="00297B30"/>
    <w:rsid w:val="002A08EF"/>
    <w:rsid w:val="002A0BFF"/>
    <w:rsid w:val="002A1047"/>
    <w:rsid w:val="002A12C1"/>
    <w:rsid w:val="002A1BC5"/>
    <w:rsid w:val="002A1BDA"/>
    <w:rsid w:val="002A1D7D"/>
    <w:rsid w:val="002A20F6"/>
    <w:rsid w:val="002A2791"/>
    <w:rsid w:val="002A313C"/>
    <w:rsid w:val="002A33A1"/>
    <w:rsid w:val="002A371E"/>
    <w:rsid w:val="002A3A3F"/>
    <w:rsid w:val="002A4613"/>
    <w:rsid w:val="002A4742"/>
    <w:rsid w:val="002A482A"/>
    <w:rsid w:val="002A4F71"/>
    <w:rsid w:val="002A5756"/>
    <w:rsid w:val="002A57B0"/>
    <w:rsid w:val="002A5AF5"/>
    <w:rsid w:val="002A5EFC"/>
    <w:rsid w:val="002A6592"/>
    <w:rsid w:val="002A6860"/>
    <w:rsid w:val="002A6934"/>
    <w:rsid w:val="002A7815"/>
    <w:rsid w:val="002A7EA7"/>
    <w:rsid w:val="002B01EC"/>
    <w:rsid w:val="002B02B2"/>
    <w:rsid w:val="002B04BC"/>
    <w:rsid w:val="002B081B"/>
    <w:rsid w:val="002B0AB5"/>
    <w:rsid w:val="002B0DC1"/>
    <w:rsid w:val="002B1F9D"/>
    <w:rsid w:val="002B28E9"/>
    <w:rsid w:val="002B2BB2"/>
    <w:rsid w:val="002B2EC9"/>
    <w:rsid w:val="002B2F25"/>
    <w:rsid w:val="002B331D"/>
    <w:rsid w:val="002B49E4"/>
    <w:rsid w:val="002B49E8"/>
    <w:rsid w:val="002B4DF8"/>
    <w:rsid w:val="002B55A7"/>
    <w:rsid w:val="002B610B"/>
    <w:rsid w:val="002B61EA"/>
    <w:rsid w:val="002B6288"/>
    <w:rsid w:val="002B65F3"/>
    <w:rsid w:val="002B6B5C"/>
    <w:rsid w:val="002B7780"/>
    <w:rsid w:val="002B7E01"/>
    <w:rsid w:val="002C02F5"/>
    <w:rsid w:val="002C0345"/>
    <w:rsid w:val="002C0BC9"/>
    <w:rsid w:val="002C1186"/>
    <w:rsid w:val="002C31D7"/>
    <w:rsid w:val="002C37DB"/>
    <w:rsid w:val="002C4FFB"/>
    <w:rsid w:val="002C51BC"/>
    <w:rsid w:val="002C5806"/>
    <w:rsid w:val="002C5C67"/>
    <w:rsid w:val="002C5DDF"/>
    <w:rsid w:val="002C6418"/>
    <w:rsid w:val="002C6585"/>
    <w:rsid w:val="002C6789"/>
    <w:rsid w:val="002C7590"/>
    <w:rsid w:val="002C7FCA"/>
    <w:rsid w:val="002D03F5"/>
    <w:rsid w:val="002D0798"/>
    <w:rsid w:val="002D104C"/>
    <w:rsid w:val="002D27F0"/>
    <w:rsid w:val="002D28AC"/>
    <w:rsid w:val="002D2D61"/>
    <w:rsid w:val="002D2FDE"/>
    <w:rsid w:val="002D3690"/>
    <w:rsid w:val="002D3825"/>
    <w:rsid w:val="002D382A"/>
    <w:rsid w:val="002D38DE"/>
    <w:rsid w:val="002D3E6E"/>
    <w:rsid w:val="002D47FA"/>
    <w:rsid w:val="002D4CB2"/>
    <w:rsid w:val="002D4CEC"/>
    <w:rsid w:val="002D5501"/>
    <w:rsid w:val="002D5AE5"/>
    <w:rsid w:val="002D5BDA"/>
    <w:rsid w:val="002D5C52"/>
    <w:rsid w:val="002D60EE"/>
    <w:rsid w:val="002D6450"/>
    <w:rsid w:val="002D655E"/>
    <w:rsid w:val="002D756F"/>
    <w:rsid w:val="002D7A53"/>
    <w:rsid w:val="002D7C7C"/>
    <w:rsid w:val="002D7E28"/>
    <w:rsid w:val="002D7EBD"/>
    <w:rsid w:val="002E0174"/>
    <w:rsid w:val="002E0608"/>
    <w:rsid w:val="002E0BDD"/>
    <w:rsid w:val="002E3040"/>
    <w:rsid w:val="002E31EF"/>
    <w:rsid w:val="002E429C"/>
    <w:rsid w:val="002E446A"/>
    <w:rsid w:val="002E4BC6"/>
    <w:rsid w:val="002E5156"/>
    <w:rsid w:val="002E5DC8"/>
    <w:rsid w:val="002E6814"/>
    <w:rsid w:val="002E6BB7"/>
    <w:rsid w:val="002E7C67"/>
    <w:rsid w:val="002E7F1F"/>
    <w:rsid w:val="002F0D8A"/>
    <w:rsid w:val="002F0F14"/>
    <w:rsid w:val="002F1123"/>
    <w:rsid w:val="002F222B"/>
    <w:rsid w:val="002F3250"/>
    <w:rsid w:val="002F336B"/>
    <w:rsid w:val="002F353C"/>
    <w:rsid w:val="002F36C5"/>
    <w:rsid w:val="002F3E7D"/>
    <w:rsid w:val="002F40C3"/>
    <w:rsid w:val="002F49D1"/>
    <w:rsid w:val="002F5F0B"/>
    <w:rsid w:val="002F646B"/>
    <w:rsid w:val="002F6993"/>
    <w:rsid w:val="002F6B0D"/>
    <w:rsid w:val="002F6DC9"/>
    <w:rsid w:val="002F7950"/>
    <w:rsid w:val="0030085B"/>
    <w:rsid w:val="003009C9"/>
    <w:rsid w:val="0030118A"/>
    <w:rsid w:val="0030168D"/>
    <w:rsid w:val="00301803"/>
    <w:rsid w:val="003019B0"/>
    <w:rsid w:val="00301A1B"/>
    <w:rsid w:val="00301E69"/>
    <w:rsid w:val="00301EDF"/>
    <w:rsid w:val="003025E9"/>
    <w:rsid w:val="00302B71"/>
    <w:rsid w:val="0030317D"/>
    <w:rsid w:val="003037F8"/>
    <w:rsid w:val="00303E80"/>
    <w:rsid w:val="00304456"/>
    <w:rsid w:val="00304726"/>
    <w:rsid w:val="00304992"/>
    <w:rsid w:val="00304C18"/>
    <w:rsid w:val="00304E6E"/>
    <w:rsid w:val="00305879"/>
    <w:rsid w:val="00305C6A"/>
    <w:rsid w:val="00305CB6"/>
    <w:rsid w:val="00305E8B"/>
    <w:rsid w:val="00305EF3"/>
    <w:rsid w:val="00306178"/>
    <w:rsid w:val="00306BC5"/>
    <w:rsid w:val="00306C6C"/>
    <w:rsid w:val="003070CD"/>
    <w:rsid w:val="003108B3"/>
    <w:rsid w:val="00310A1C"/>
    <w:rsid w:val="0031152F"/>
    <w:rsid w:val="0031235D"/>
    <w:rsid w:val="00312B4F"/>
    <w:rsid w:val="003130A5"/>
    <w:rsid w:val="003130B4"/>
    <w:rsid w:val="00313975"/>
    <w:rsid w:val="00314079"/>
    <w:rsid w:val="0031441B"/>
    <w:rsid w:val="003144E8"/>
    <w:rsid w:val="00314508"/>
    <w:rsid w:val="003147E3"/>
    <w:rsid w:val="003154B4"/>
    <w:rsid w:val="003161DC"/>
    <w:rsid w:val="0031662A"/>
    <w:rsid w:val="00316AAD"/>
    <w:rsid w:val="003172DB"/>
    <w:rsid w:val="00317850"/>
    <w:rsid w:val="00317F75"/>
    <w:rsid w:val="0032089C"/>
    <w:rsid w:val="00320DB7"/>
    <w:rsid w:val="003215C3"/>
    <w:rsid w:val="0032165D"/>
    <w:rsid w:val="00321F2B"/>
    <w:rsid w:val="0032222F"/>
    <w:rsid w:val="003229C5"/>
    <w:rsid w:val="00322D50"/>
    <w:rsid w:val="00323041"/>
    <w:rsid w:val="00323954"/>
    <w:rsid w:val="00323D42"/>
    <w:rsid w:val="00324C5B"/>
    <w:rsid w:val="00325561"/>
    <w:rsid w:val="00325BB1"/>
    <w:rsid w:val="00325CCC"/>
    <w:rsid w:val="00325D65"/>
    <w:rsid w:val="00325EA8"/>
    <w:rsid w:val="003273C8"/>
    <w:rsid w:val="003276B1"/>
    <w:rsid w:val="00330336"/>
    <w:rsid w:val="003303D0"/>
    <w:rsid w:val="00330B05"/>
    <w:rsid w:val="00330E25"/>
    <w:rsid w:val="00331361"/>
    <w:rsid w:val="00331AC5"/>
    <w:rsid w:val="00331FD9"/>
    <w:rsid w:val="0033249C"/>
    <w:rsid w:val="00332601"/>
    <w:rsid w:val="0033290B"/>
    <w:rsid w:val="00332960"/>
    <w:rsid w:val="00332A00"/>
    <w:rsid w:val="003330B7"/>
    <w:rsid w:val="003336D0"/>
    <w:rsid w:val="003337C6"/>
    <w:rsid w:val="00333825"/>
    <w:rsid w:val="00333A5C"/>
    <w:rsid w:val="00333D5D"/>
    <w:rsid w:val="003345BC"/>
    <w:rsid w:val="00334718"/>
    <w:rsid w:val="0033475B"/>
    <w:rsid w:val="003349D8"/>
    <w:rsid w:val="00334EED"/>
    <w:rsid w:val="0033550C"/>
    <w:rsid w:val="00336A15"/>
    <w:rsid w:val="0034057A"/>
    <w:rsid w:val="00340724"/>
    <w:rsid w:val="00341906"/>
    <w:rsid w:val="00341D71"/>
    <w:rsid w:val="00341F97"/>
    <w:rsid w:val="003423A3"/>
    <w:rsid w:val="00342542"/>
    <w:rsid w:val="00342F9A"/>
    <w:rsid w:val="00342FF9"/>
    <w:rsid w:val="00343567"/>
    <w:rsid w:val="00343B67"/>
    <w:rsid w:val="00343D1F"/>
    <w:rsid w:val="00343D87"/>
    <w:rsid w:val="003440CA"/>
    <w:rsid w:val="00344549"/>
    <w:rsid w:val="0034468A"/>
    <w:rsid w:val="0034483C"/>
    <w:rsid w:val="0034483E"/>
    <w:rsid w:val="00344F66"/>
    <w:rsid w:val="00344F93"/>
    <w:rsid w:val="003455DC"/>
    <w:rsid w:val="003456F3"/>
    <w:rsid w:val="0034588A"/>
    <w:rsid w:val="00345A1D"/>
    <w:rsid w:val="00345DC6"/>
    <w:rsid w:val="00345F1D"/>
    <w:rsid w:val="00346132"/>
    <w:rsid w:val="003463CA"/>
    <w:rsid w:val="00346BA3"/>
    <w:rsid w:val="0034782F"/>
    <w:rsid w:val="00350081"/>
    <w:rsid w:val="003509C0"/>
    <w:rsid w:val="00350C2F"/>
    <w:rsid w:val="00350CC6"/>
    <w:rsid w:val="00350D61"/>
    <w:rsid w:val="00350E74"/>
    <w:rsid w:val="00351447"/>
    <w:rsid w:val="003517F0"/>
    <w:rsid w:val="00351CA5"/>
    <w:rsid w:val="00351CCB"/>
    <w:rsid w:val="00352185"/>
    <w:rsid w:val="00352A9F"/>
    <w:rsid w:val="00352B4B"/>
    <w:rsid w:val="00352BF1"/>
    <w:rsid w:val="00352C36"/>
    <w:rsid w:val="00352F6B"/>
    <w:rsid w:val="0035302B"/>
    <w:rsid w:val="003531A6"/>
    <w:rsid w:val="003532D3"/>
    <w:rsid w:val="00353414"/>
    <w:rsid w:val="00353D09"/>
    <w:rsid w:val="00353EB2"/>
    <w:rsid w:val="00354101"/>
    <w:rsid w:val="00355306"/>
    <w:rsid w:val="00355B3E"/>
    <w:rsid w:val="00355BAA"/>
    <w:rsid w:val="00356DA4"/>
    <w:rsid w:val="003573C1"/>
    <w:rsid w:val="0035758F"/>
    <w:rsid w:val="0035763B"/>
    <w:rsid w:val="003604D2"/>
    <w:rsid w:val="0036052B"/>
    <w:rsid w:val="00360561"/>
    <w:rsid w:val="003605BE"/>
    <w:rsid w:val="00360E88"/>
    <w:rsid w:val="0036110B"/>
    <w:rsid w:val="0036112B"/>
    <w:rsid w:val="003612AE"/>
    <w:rsid w:val="003612DC"/>
    <w:rsid w:val="00361C05"/>
    <w:rsid w:val="0036254C"/>
    <w:rsid w:val="003627EF"/>
    <w:rsid w:val="00362CAB"/>
    <w:rsid w:val="00363071"/>
    <w:rsid w:val="003637F0"/>
    <w:rsid w:val="0036389D"/>
    <w:rsid w:val="00363DD0"/>
    <w:rsid w:val="00364ABA"/>
    <w:rsid w:val="00365B6C"/>
    <w:rsid w:val="00365D3C"/>
    <w:rsid w:val="00365F21"/>
    <w:rsid w:val="00366185"/>
    <w:rsid w:val="003668D4"/>
    <w:rsid w:val="00366DEA"/>
    <w:rsid w:val="00366F9D"/>
    <w:rsid w:val="003671C7"/>
    <w:rsid w:val="003671EB"/>
    <w:rsid w:val="00367A63"/>
    <w:rsid w:val="00367F9E"/>
    <w:rsid w:val="003700F8"/>
    <w:rsid w:val="003702F2"/>
    <w:rsid w:val="00370353"/>
    <w:rsid w:val="003704BB"/>
    <w:rsid w:val="00370F6C"/>
    <w:rsid w:val="003712CD"/>
    <w:rsid w:val="00372274"/>
    <w:rsid w:val="00372A5F"/>
    <w:rsid w:val="00372B0B"/>
    <w:rsid w:val="00372DE2"/>
    <w:rsid w:val="00373AFB"/>
    <w:rsid w:val="003743E5"/>
    <w:rsid w:val="003744D3"/>
    <w:rsid w:val="00374EBD"/>
    <w:rsid w:val="0037505B"/>
    <w:rsid w:val="00375618"/>
    <w:rsid w:val="00375C53"/>
    <w:rsid w:val="00375F66"/>
    <w:rsid w:val="00376281"/>
    <w:rsid w:val="003768D5"/>
    <w:rsid w:val="003776DA"/>
    <w:rsid w:val="0037783C"/>
    <w:rsid w:val="00377F12"/>
    <w:rsid w:val="00380164"/>
    <w:rsid w:val="0038033E"/>
    <w:rsid w:val="00380A50"/>
    <w:rsid w:val="0038144D"/>
    <w:rsid w:val="00381ED1"/>
    <w:rsid w:val="0038214F"/>
    <w:rsid w:val="003825C8"/>
    <w:rsid w:val="003827A5"/>
    <w:rsid w:val="00382D17"/>
    <w:rsid w:val="00383C21"/>
    <w:rsid w:val="00384C17"/>
    <w:rsid w:val="00384D51"/>
    <w:rsid w:val="003856D9"/>
    <w:rsid w:val="003861E7"/>
    <w:rsid w:val="00386470"/>
    <w:rsid w:val="00386D9C"/>
    <w:rsid w:val="00387062"/>
    <w:rsid w:val="00387193"/>
    <w:rsid w:val="00387514"/>
    <w:rsid w:val="00387DDB"/>
    <w:rsid w:val="00387FB5"/>
    <w:rsid w:val="00387FF8"/>
    <w:rsid w:val="003904FF"/>
    <w:rsid w:val="0039083C"/>
    <w:rsid w:val="00390C07"/>
    <w:rsid w:val="003919AA"/>
    <w:rsid w:val="00391E35"/>
    <w:rsid w:val="00394AF3"/>
    <w:rsid w:val="00394C55"/>
    <w:rsid w:val="00395024"/>
    <w:rsid w:val="0039509D"/>
    <w:rsid w:val="0039554E"/>
    <w:rsid w:val="003955FB"/>
    <w:rsid w:val="00396359"/>
    <w:rsid w:val="003968F2"/>
    <w:rsid w:val="00396D10"/>
    <w:rsid w:val="00397942"/>
    <w:rsid w:val="003A008F"/>
    <w:rsid w:val="003A0697"/>
    <w:rsid w:val="003A089B"/>
    <w:rsid w:val="003A16B0"/>
    <w:rsid w:val="003A1AAA"/>
    <w:rsid w:val="003A1D77"/>
    <w:rsid w:val="003A1D7A"/>
    <w:rsid w:val="003A2031"/>
    <w:rsid w:val="003A2226"/>
    <w:rsid w:val="003A2317"/>
    <w:rsid w:val="003A251A"/>
    <w:rsid w:val="003A25C2"/>
    <w:rsid w:val="003A2E98"/>
    <w:rsid w:val="003A3042"/>
    <w:rsid w:val="003A3A62"/>
    <w:rsid w:val="003A426E"/>
    <w:rsid w:val="003A444B"/>
    <w:rsid w:val="003A4603"/>
    <w:rsid w:val="003A4A04"/>
    <w:rsid w:val="003A544D"/>
    <w:rsid w:val="003A62AF"/>
    <w:rsid w:val="003A6D24"/>
    <w:rsid w:val="003A7058"/>
    <w:rsid w:val="003A7A22"/>
    <w:rsid w:val="003B042B"/>
    <w:rsid w:val="003B083B"/>
    <w:rsid w:val="003B084B"/>
    <w:rsid w:val="003B0CC3"/>
    <w:rsid w:val="003B1638"/>
    <w:rsid w:val="003B1C39"/>
    <w:rsid w:val="003B1DC1"/>
    <w:rsid w:val="003B2465"/>
    <w:rsid w:val="003B3246"/>
    <w:rsid w:val="003B377E"/>
    <w:rsid w:val="003B3DCB"/>
    <w:rsid w:val="003B42AB"/>
    <w:rsid w:val="003B4659"/>
    <w:rsid w:val="003B487B"/>
    <w:rsid w:val="003B4D08"/>
    <w:rsid w:val="003B4E8D"/>
    <w:rsid w:val="003B59F7"/>
    <w:rsid w:val="003B6165"/>
    <w:rsid w:val="003B7067"/>
    <w:rsid w:val="003B72F6"/>
    <w:rsid w:val="003C0186"/>
    <w:rsid w:val="003C05B9"/>
    <w:rsid w:val="003C1259"/>
    <w:rsid w:val="003C13AE"/>
    <w:rsid w:val="003C2D53"/>
    <w:rsid w:val="003C3317"/>
    <w:rsid w:val="003C3CA8"/>
    <w:rsid w:val="003C4167"/>
    <w:rsid w:val="003C4B18"/>
    <w:rsid w:val="003C582D"/>
    <w:rsid w:val="003C5A66"/>
    <w:rsid w:val="003C5A9C"/>
    <w:rsid w:val="003C6071"/>
    <w:rsid w:val="003C6678"/>
    <w:rsid w:val="003C6B3D"/>
    <w:rsid w:val="003C6D17"/>
    <w:rsid w:val="003D021D"/>
    <w:rsid w:val="003D07DE"/>
    <w:rsid w:val="003D0D1B"/>
    <w:rsid w:val="003D17BA"/>
    <w:rsid w:val="003D1869"/>
    <w:rsid w:val="003D1A08"/>
    <w:rsid w:val="003D289B"/>
    <w:rsid w:val="003D28F1"/>
    <w:rsid w:val="003D2B4D"/>
    <w:rsid w:val="003D36E1"/>
    <w:rsid w:val="003D42C9"/>
    <w:rsid w:val="003D44A0"/>
    <w:rsid w:val="003D559B"/>
    <w:rsid w:val="003D6C92"/>
    <w:rsid w:val="003D7D1F"/>
    <w:rsid w:val="003D7F38"/>
    <w:rsid w:val="003E12CA"/>
    <w:rsid w:val="003E1BA1"/>
    <w:rsid w:val="003E23ED"/>
    <w:rsid w:val="003E2848"/>
    <w:rsid w:val="003E3850"/>
    <w:rsid w:val="003E393C"/>
    <w:rsid w:val="003E42BA"/>
    <w:rsid w:val="003E4D38"/>
    <w:rsid w:val="003E4D4F"/>
    <w:rsid w:val="003E5349"/>
    <w:rsid w:val="003E536F"/>
    <w:rsid w:val="003E54CC"/>
    <w:rsid w:val="003E573D"/>
    <w:rsid w:val="003E5E8D"/>
    <w:rsid w:val="003E628D"/>
    <w:rsid w:val="003E68D1"/>
    <w:rsid w:val="003E68DC"/>
    <w:rsid w:val="003E6DF5"/>
    <w:rsid w:val="003E7422"/>
    <w:rsid w:val="003F0520"/>
    <w:rsid w:val="003F05E4"/>
    <w:rsid w:val="003F0681"/>
    <w:rsid w:val="003F0887"/>
    <w:rsid w:val="003F0A88"/>
    <w:rsid w:val="003F0FED"/>
    <w:rsid w:val="003F1A65"/>
    <w:rsid w:val="003F1F13"/>
    <w:rsid w:val="003F22C3"/>
    <w:rsid w:val="003F2C13"/>
    <w:rsid w:val="003F2F63"/>
    <w:rsid w:val="003F317E"/>
    <w:rsid w:val="003F348E"/>
    <w:rsid w:val="003F4395"/>
    <w:rsid w:val="003F48E6"/>
    <w:rsid w:val="003F4C79"/>
    <w:rsid w:val="003F4E31"/>
    <w:rsid w:val="003F4EF5"/>
    <w:rsid w:val="003F5401"/>
    <w:rsid w:val="003F632D"/>
    <w:rsid w:val="003F65E1"/>
    <w:rsid w:val="003F6791"/>
    <w:rsid w:val="003F6EC8"/>
    <w:rsid w:val="003F717D"/>
    <w:rsid w:val="003F763A"/>
    <w:rsid w:val="003F7816"/>
    <w:rsid w:val="003F7C1C"/>
    <w:rsid w:val="003F7D1B"/>
    <w:rsid w:val="00402060"/>
    <w:rsid w:val="0040249A"/>
    <w:rsid w:val="004026AA"/>
    <w:rsid w:val="00402C42"/>
    <w:rsid w:val="00402C61"/>
    <w:rsid w:val="00402DF7"/>
    <w:rsid w:val="00402E0C"/>
    <w:rsid w:val="00403117"/>
    <w:rsid w:val="00404119"/>
    <w:rsid w:val="004044AF"/>
    <w:rsid w:val="004056EC"/>
    <w:rsid w:val="004059ED"/>
    <w:rsid w:val="00406776"/>
    <w:rsid w:val="004069A8"/>
    <w:rsid w:val="00407238"/>
    <w:rsid w:val="00407C26"/>
    <w:rsid w:val="00411281"/>
    <w:rsid w:val="00411923"/>
    <w:rsid w:val="00411A05"/>
    <w:rsid w:val="004125E5"/>
    <w:rsid w:val="0041274B"/>
    <w:rsid w:val="004127BC"/>
    <w:rsid w:val="00412811"/>
    <w:rsid w:val="00412A34"/>
    <w:rsid w:val="00412A58"/>
    <w:rsid w:val="004132CB"/>
    <w:rsid w:val="00413D58"/>
    <w:rsid w:val="0041462A"/>
    <w:rsid w:val="0041465D"/>
    <w:rsid w:val="00414750"/>
    <w:rsid w:val="0041489A"/>
    <w:rsid w:val="00414D8D"/>
    <w:rsid w:val="00414D8E"/>
    <w:rsid w:val="0041508B"/>
    <w:rsid w:val="0041567A"/>
    <w:rsid w:val="004156EF"/>
    <w:rsid w:val="00416BA1"/>
    <w:rsid w:val="00416C3B"/>
    <w:rsid w:val="00416DCD"/>
    <w:rsid w:val="00417669"/>
    <w:rsid w:val="00417D8D"/>
    <w:rsid w:val="00420A98"/>
    <w:rsid w:val="00420CA9"/>
    <w:rsid w:val="004214CD"/>
    <w:rsid w:val="004216DF"/>
    <w:rsid w:val="00421D36"/>
    <w:rsid w:val="00421D48"/>
    <w:rsid w:val="004221BD"/>
    <w:rsid w:val="004227EF"/>
    <w:rsid w:val="00422F53"/>
    <w:rsid w:val="004232B2"/>
    <w:rsid w:val="00423514"/>
    <w:rsid w:val="00423673"/>
    <w:rsid w:val="00423F24"/>
    <w:rsid w:val="00424C1F"/>
    <w:rsid w:val="00425072"/>
    <w:rsid w:val="00425348"/>
    <w:rsid w:val="004254B6"/>
    <w:rsid w:val="00425B01"/>
    <w:rsid w:val="004263FF"/>
    <w:rsid w:val="0042665D"/>
    <w:rsid w:val="00426E4D"/>
    <w:rsid w:val="004279D8"/>
    <w:rsid w:val="00430586"/>
    <w:rsid w:val="00430B2B"/>
    <w:rsid w:val="00430B46"/>
    <w:rsid w:val="0043181F"/>
    <w:rsid w:val="00431A78"/>
    <w:rsid w:val="00431C5F"/>
    <w:rsid w:val="00432248"/>
    <w:rsid w:val="00432971"/>
    <w:rsid w:val="004329B1"/>
    <w:rsid w:val="00432E1C"/>
    <w:rsid w:val="00433516"/>
    <w:rsid w:val="00433EB6"/>
    <w:rsid w:val="00434026"/>
    <w:rsid w:val="004342D9"/>
    <w:rsid w:val="0043455B"/>
    <w:rsid w:val="004347B3"/>
    <w:rsid w:val="004349E7"/>
    <w:rsid w:val="00434AEB"/>
    <w:rsid w:val="00434FB7"/>
    <w:rsid w:val="004359FE"/>
    <w:rsid w:val="004371E0"/>
    <w:rsid w:val="004372F2"/>
    <w:rsid w:val="004400BD"/>
    <w:rsid w:val="004400D7"/>
    <w:rsid w:val="00440975"/>
    <w:rsid w:val="004409AB"/>
    <w:rsid w:val="00441721"/>
    <w:rsid w:val="004423D5"/>
    <w:rsid w:val="00442463"/>
    <w:rsid w:val="00443FD8"/>
    <w:rsid w:val="0044414E"/>
    <w:rsid w:val="0044422E"/>
    <w:rsid w:val="0044494F"/>
    <w:rsid w:val="00445113"/>
    <w:rsid w:val="00445C3C"/>
    <w:rsid w:val="00445E54"/>
    <w:rsid w:val="004464E0"/>
    <w:rsid w:val="0044699C"/>
    <w:rsid w:val="004469AC"/>
    <w:rsid w:val="00447275"/>
    <w:rsid w:val="00447C16"/>
    <w:rsid w:val="00447E6C"/>
    <w:rsid w:val="00447E7E"/>
    <w:rsid w:val="00447FC6"/>
    <w:rsid w:val="004500BD"/>
    <w:rsid w:val="00450401"/>
    <w:rsid w:val="0045103B"/>
    <w:rsid w:val="00451778"/>
    <w:rsid w:val="00451A0C"/>
    <w:rsid w:val="00451AF4"/>
    <w:rsid w:val="00452E57"/>
    <w:rsid w:val="00452F94"/>
    <w:rsid w:val="0045316B"/>
    <w:rsid w:val="004544E1"/>
    <w:rsid w:val="00454715"/>
    <w:rsid w:val="00455124"/>
    <w:rsid w:val="004563D8"/>
    <w:rsid w:val="00456413"/>
    <w:rsid w:val="00456789"/>
    <w:rsid w:val="004567AC"/>
    <w:rsid w:val="004574A4"/>
    <w:rsid w:val="00457584"/>
    <w:rsid w:val="00457C7B"/>
    <w:rsid w:val="00460021"/>
    <w:rsid w:val="00460354"/>
    <w:rsid w:val="00460644"/>
    <w:rsid w:val="00460B6C"/>
    <w:rsid w:val="00460DE0"/>
    <w:rsid w:val="00460F0A"/>
    <w:rsid w:val="00461158"/>
    <w:rsid w:val="00461618"/>
    <w:rsid w:val="004617E4"/>
    <w:rsid w:val="004618F2"/>
    <w:rsid w:val="00461C58"/>
    <w:rsid w:val="00462151"/>
    <w:rsid w:val="00462428"/>
    <w:rsid w:val="00462C56"/>
    <w:rsid w:val="00462DB8"/>
    <w:rsid w:val="00463330"/>
    <w:rsid w:val="00463994"/>
    <w:rsid w:val="00463AA8"/>
    <w:rsid w:val="004645DE"/>
    <w:rsid w:val="00465729"/>
    <w:rsid w:val="00466AD5"/>
    <w:rsid w:val="00466D42"/>
    <w:rsid w:val="004674BB"/>
    <w:rsid w:val="004677F1"/>
    <w:rsid w:val="00467D11"/>
    <w:rsid w:val="00470637"/>
    <w:rsid w:val="00470D90"/>
    <w:rsid w:val="00470FAE"/>
    <w:rsid w:val="00471518"/>
    <w:rsid w:val="004715C9"/>
    <w:rsid w:val="0047183E"/>
    <w:rsid w:val="00472693"/>
    <w:rsid w:val="00473033"/>
    <w:rsid w:val="00473159"/>
    <w:rsid w:val="00473532"/>
    <w:rsid w:val="004744AB"/>
    <w:rsid w:val="00474E36"/>
    <w:rsid w:val="00474FF0"/>
    <w:rsid w:val="00475A7B"/>
    <w:rsid w:val="00476419"/>
    <w:rsid w:val="004764B6"/>
    <w:rsid w:val="004765E0"/>
    <w:rsid w:val="00476686"/>
    <w:rsid w:val="00476B0E"/>
    <w:rsid w:val="00477174"/>
    <w:rsid w:val="0047719C"/>
    <w:rsid w:val="00477315"/>
    <w:rsid w:val="00477862"/>
    <w:rsid w:val="0047797D"/>
    <w:rsid w:val="004779FE"/>
    <w:rsid w:val="00477C2A"/>
    <w:rsid w:val="00480915"/>
    <w:rsid w:val="00480E6D"/>
    <w:rsid w:val="0048107D"/>
    <w:rsid w:val="0048114C"/>
    <w:rsid w:val="0048130A"/>
    <w:rsid w:val="00481431"/>
    <w:rsid w:val="00481895"/>
    <w:rsid w:val="004818CF"/>
    <w:rsid w:val="00482291"/>
    <w:rsid w:val="00482381"/>
    <w:rsid w:val="00482413"/>
    <w:rsid w:val="00482452"/>
    <w:rsid w:val="0048256D"/>
    <w:rsid w:val="00483312"/>
    <w:rsid w:val="00483E33"/>
    <w:rsid w:val="00483EB0"/>
    <w:rsid w:val="00483ED5"/>
    <w:rsid w:val="00484039"/>
    <w:rsid w:val="00484403"/>
    <w:rsid w:val="00484464"/>
    <w:rsid w:val="0048446C"/>
    <w:rsid w:val="00484C48"/>
    <w:rsid w:val="004859DA"/>
    <w:rsid w:val="0048604C"/>
    <w:rsid w:val="0048650A"/>
    <w:rsid w:val="00486825"/>
    <w:rsid w:val="00486DC3"/>
    <w:rsid w:val="00487631"/>
    <w:rsid w:val="00487B8F"/>
    <w:rsid w:val="00487D3C"/>
    <w:rsid w:val="00490228"/>
    <w:rsid w:val="00490A1A"/>
    <w:rsid w:val="00490D42"/>
    <w:rsid w:val="004911F5"/>
    <w:rsid w:val="00491AD0"/>
    <w:rsid w:val="00491D06"/>
    <w:rsid w:val="0049268F"/>
    <w:rsid w:val="00492BEC"/>
    <w:rsid w:val="00492C15"/>
    <w:rsid w:val="0049347E"/>
    <w:rsid w:val="0049357D"/>
    <w:rsid w:val="00493C88"/>
    <w:rsid w:val="0049418D"/>
    <w:rsid w:val="0049421B"/>
    <w:rsid w:val="0049441C"/>
    <w:rsid w:val="00494B7C"/>
    <w:rsid w:val="00494E22"/>
    <w:rsid w:val="00495D67"/>
    <w:rsid w:val="00495F45"/>
    <w:rsid w:val="00496F9E"/>
    <w:rsid w:val="0049708D"/>
    <w:rsid w:val="004971A0"/>
    <w:rsid w:val="0049736A"/>
    <w:rsid w:val="00497BED"/>
    <w:rsid w:val="004A009A"/>
    <w:rsid w:val="004A09C6"/>
    <w:rsid w:val="004A0C90"/>
    <w:rsid w:val="004A1A14"/>
    <w:rsid w:val="004A2E2E"/>
    <w:rsid w:val="004A36FE"/>
    <w:rsid w:val="004A42AE"/>
    <w:rsid w:val="004A4431"/>
    <w:rsid w:val="004A4822"/>
    <w:rsid w:val="004A607F"/>
    <w:rsid w:val="004A71C2"/>
    <w:rsid w:val="004A7225"/>
    <w:rsid w:val="004B00A7"/>
    <w:rsid w:val="004B0A7D"/>
    <w:rsid w:val="004B0F44"/>
    <w:rsid w:val="004B1ADE"/>
    <w:rsid w:val="004B1F05"/>
    <w:rsid w:val="004B2937"/>
    <w:rsid w:val="004B2C86"/>
    <w:rsid w:val="004B2D75"/>
    <w:rsid w:val="004B3213"/>
    <w:rsid w:val="004B3991"/>
    <w:rsid w:val="004B4CB0"/>
    <w:rsid w:val="004B53EB"/>
    <w:rsid w:val="004B54A6"/>
    <w:rsid w:val="004B6A0A"/>
    <w:rsid w:val="004B6CE3"/>
    <w:rsid w:val="004B70A1"/>
    <w:rsid w:val="004B763C"/>
    <w:rsid w:val="004B7DB7"/>
    <w:rsid w:val="004C0015"/>
    <w:rsid w:val="004C022D"/>
    <w:rsid w:val="004C0683"/>
    <w:rsid w:val="004C104D"/>
    <w:rsid w:val="004C2DD4"/>
    <w:rsid w:val="004C2FD5"/>
    <w:rsid w:val="004C48FC"/>
    <w:rsid w:val="004C5174"/>
    <w:rsid w:val="004C52C3"/>
    <w:rsid w:val="004C6515"/>
    <w:rsid w:val="004C65C0"/>
    <w:rsid w:val="004C66F6"/>
    <w:rsid w:val="004C7A95"/>
    <w:rsid w:val="004C7CB4"/>
    <w:rsid w:val="004D0932"/>
    <w:rsid w:val="004D0FBB"/>
    <w:rsid w:val="004D1176"/>
    <w:rsid w:val="004D17F3"/>
    <w:rsid w:val="004D1AF8"/>
    <w:rsid w:val="004D1B3F"/>
    <w:rsid w:val="004D1FC3"/>
    <w:rsid w:val="004D38F6"/>
    <w:rsid w:val="004D48D1"/>
    <w:rsid w:val="004D57C9"/>
    <w:rsid w:val="004D5ACE"/>
    <w:rsid w:val="004D799E"/>
    <w:rsid w:val="004D7A03"/>
    <w:rsid w:val="004E01E1"/>
    <w:rsid w:val="004E07EF"/>
    <w:rsid w:val="004E0971"/>
    <w:rsid w:val="004E110B"/>
    <w:rsid w:val="004E1554"/>
    <w:rsid w:val="004E16D5"/>
    <w:rsid w:val="004E1976"/>
    <w:rsid w:val="004E19C2"/>
    <w:rsid w:val="004E1E6F"/>
    <w:rsid w:val="004E2401"/>
    <w:rsid w:val="004E2422"/>
    <w:rsid w:val="004E2BC5"/>
    <w:rsid w:val="004E3A19"/>
    <w:rsid w:val="004E3F1C"/>
    <w:rsid w:val="004E5015"/>
    <w:rsid w:val="004E531A"/>
    <w:rsid w:val="004E56FC"/>
    <w:rsid w:val="004E6903"/>
    <w:rsid w:val="004E7012"/>
    <w:rsid w:val="004E7557"/>
    <w:rsid w:val="004E75AA"/>
    <w:rsid w:val="004E7645"/>
    <w:rsid w:val="004E785D"/>
    <w:rsid w:val="004F0FE9"/>
    <w:rsid w:val="004F1115"/>
    <w:rsid w:val="004F20EB"/>
    <w:rsid w:val="004F2114"/>
    <w:rsid w:val="004F2592"/>
    <w:rsid w:val="004F2691"/>
    <w:rsid w:val="004F275A"/>
    <w:rsid w:val="004F2C2D"/>
    <w:rsid w:val="004F38F8"/>
    <w:rsid w:val="004F4659"/>
    <w:rsid w:val="004F4EEB"/>
    <w:rsid w:val="004F4FEB"/>
    <w:rsid w:val="004F5695"/>
    <w:rsid w:val="004F7173"/>
    <w:rsid w:val="004F75A2"/>
    <w:rsid w:val="00500E74"/>
    <w:rsid w:val="00501C12"/>
    <w:rsid w:val="0050230A"/>
    <w:rsid w:val="005024C7"/>
    <w:rsid w:val="00502579"/>
    <w:rsid w:val="005027DE"/>
    <w:rsid w:val="005029C2"/>
    <w:rsid w:val="00502F06"/>
    <w:rsid w:val="00503033"/>
    <w:rsid w:val="005033DA"/>
    <w:rsid w:val="00503E06"/>
    <w:rsid w:val="005044A4"/>
    <w:rsid w:val="005048EB"/>
    <w:rsid w:val="005049DE"/>
    <w:rsid w:val="005060C7"/>
    <w:rsid w:val="0050626C"/>
    <w:rsid w:val="005064AB"/>
    <w:rsid w:val="00506C76"/>
    <w:rsid w:val="005076E2"/>
    <w:rsid w:val="00507A96"/>
    <w:rsid w:val="005100D7"/>
    <w:rsid w:val="0051010A"/>
    <w:rsid w:val="00510435"/>
    <w:rsid w:val="00510612"/>
    <w:rsid w:val="00510B77"/>
    <w:rsid w:val="00511421"/>
    <w:rsid w:val="005115F5"/>
    <w:rsid w:val="00511619"/>
    <w:rsid w:val="005116DA"/>
    <w:rsid w:val="0051178B"/>
    <w:rsid w:val="00511DC3"/>
    <w:rsid w:val="005124D0"/>
    <w:rsid w:val="00512D31"/>
    <w:rsid w:val="00512E94"/>
    <w:rsid w:val="00513251"/>
    <w:rsid w:val="0051357A"/>
    <w:rsid w:val="00513E1F"/>
    <w:rsid w:val="00514CDA"/>
    <w:rsid w:val="00515154"/>
    <w:rsid w:val="00515243"/>
    <w:rsid w:val="00515364"/>
    <w:rsid w:val="00515A8B"/>
    <w:rsid w:val="00515ED5"/>
    <w:rsid w:val="00516173"/>
    <w:rsid w:val="005172A6"/>
    <w:rsid w:val="005174EB"/>
    <w:rsid w:val="00517EC4"/>
    <w:rsid w:val="00520201"/>
    <w:rsid w:val="00520550"/>
    <w:rsid w:val="00520733"/>
    <w:rsid w:val="00521236"/>
    <w:rsid w:val="00522008"/>
    <w:rsid w:val="005231BD"/>
    <w:rsid w:val="00523390"/>
    <w:rsid w:val="005235B0"/>
    <w:rsid w:val="005235E3"/>
    <w:rsid w:val="005238FB"/>
    <w:rsid w:val="00524A86"/>
    <w:rsid w:val="00525493"/>
    <w:rsid w:val="005254B9"/>
    <w:rsid w:val="005256C0"/>
    <w:rsid w:val="00525B30"/>
    <w:rsid w:val="0052690E"/>
    <w:rsid w:val="00526B50"/>
    <w:rsid w:val="00526CB3"/>
    <w:rsid w:val="005270BC"/>
    <w:rsid w:val="00530004"/>
    <w:rsid w:val="005304B7"/>
    <w:rsid w:val="005305F5"/>
    <w:rsid w:val="0053084F"/>
    <w:rsid w:val="00530B29"/>
    <w:rsid w:val="00530B44"/>
    <w:rsid w:val="00531491"/>
    <w:rsid w:val="00531844"/>
    <w:rsid w:val="00531A0B"/>
    <w:rsid w:val="00531CD6"/>
    <w:rsid w:val="005323A5"/>
    <w:rsid w:val="00532E82"/>
    <w:rsid w:val="005338FE"/>
    <w:rsid w:val="00533FB4"/>
    <w:rsid w:val="00534B4D"/>
    <w:rsid w:val="00534D45"/>
    <w:rsid w:val="00536C9D"/>
    <w:rsid w:val="005371D6"/>
    <w:rsid w:val="005373CE"/>
    <w:rsid w:val="00537801"/>
    <w:rsid w:val="005379DD"/>
    <w:rsid w:val="00537F93"/>
    <w:rsid w:val="00540D41"/>
    <w:rsid w:val="005410EC"/>
    <w:rsid w:val="00541618"/>
    <w:rsid w:val="00541701"/>
    <w:rsid w:val="00542090"/>
    <w:rsid w:val="00542105"/>
    <w:rsid w:val="00542A77"/>
    <w:rsid w:val="00542D8B"/>
    <w:rsid w:val="00542ED6"/>
    <w:rsid w:val="0054341F"/>
    <w:rsid w:val="005436B2"/>
    <w:rsid w:val="00543B89"/>
    <w:rsid w:val="005445F6"/>
    <w:rsid w:val="00545058"/>
    <w:rsid w:val="005457B9"/>
    <w:rsid w:val="00545B52"/>
    <w:rsid w:val="00545E27"/>
    <w:rsid w:val="005460DC"/>
    <w:rsid w:val="00546B14"/>
    <w:rsid w:val="00546BA3"/>
    <w:rsid w:val="00547341"/>
    <w:rsid w:val="00547A40"/>
    <w:rsid w:val="005501B9"/>
    <w:rsid w:val="00550648"/>
    <w:rsid w:val="0055212B"/>
    <w:rsid w:val="005521B0"/>
    <w:rsid w:val="00553287"/>
    <w:rsid w:val="00553A65"/>
    <w:rsid w:val="005541D9"/>
    <w:rsid w:val="00555227"/>
    <w:rsid w:val="00555DAD"/>
    <w:rsid w:val="00555F8A"/>
    <w:rsid w:val="005567F1"/>
    <w:rsid w:val="00556A31"/>
    <w:rsid w:val="00556C99"/>
    <w:rsid w:val="0055710A"/>
    <w:rsid w:val="00557226"/>
    <w:rsid w:val="00557ABC"/>
    <w:rsid w:val="00557AE7"/>
    <w:rsid w:val="00557D8E"/>
    <w:rsid w:val="00557EA5"/>
    <w:rsid w:val="00557FC7"/>
    <w:rsid w:val="00560CB4"/>
    <w:rsid w:val="005611AE"/>
    <w:rsid w:val="005612C6"/>
    <w:rsid w:val="005618B9"/>
    <w:rsid w:val="00561ACE"/>
    <w:rsid w:val="00562EA6"/>
    <w:rsid w:val="00562F41"/>
    <w:rsid w:val="005630EF"/>
    <w:rsid w:val="005632CF"/>
    <w:rsid w:val="00563593"/>
    <w:rsid w:val="005638A2"/>
    <w:rsid w:val="005638F6"/>
    <w:rsid w:val="00563C00"/>
    <w:rsid w:val="00563CAF"/>
    <w:rsid w:val="005642CE"/>
    <w:rsid w:val="00564465"/>
    <w:rsid w:val="00564C48"/>
    <w:rsid w:val="00564F8A"/>
    <w:rsid w:val="00565B8D"/>
    <w:rsid w:val="0056648E"/>
    <w:rsid w:val="00566A0D"/>
    <w:rsid w:val="00566AA8"/>
    <w:rsid w:val="00567018"/>
    <w:rsid w:val="005676B8"/>
    <w:rsid w:val="00567C9B"/>
    <w:rsid w:val="00570326"/>
    <w:rsid w:val="00570605"/>
    <w:rsid w:val="00571BA4"/>
    <w:rsid w:val="00571F82"/>
    <w:rsid w:val="00571FAC"/>
    <w:rsid w:val="0057202E"/>
    <w:rsid w:val="00572C4F"/>
    <w:rsid w:val="0057323D"/>
    <w:rsid w:val="00574367"/>
    <w:rsid w:val="00574918"/>
    <w:rsid w:val="00574C60"/>
    <w:rsid w:val="00574D44"/>
    <w:rsid w:val="00574F37"/>
    <w:rsid w:val="00574F4C"/>
    <w:rsid w:val="0057521B"/>
    <w:rsid w:val="00576473"/>
    <w:rsid w:val="00577019"/>
    <w:rsid w:val="0057792B"/>
    <w:rsid w:val="00581E6F"/>
    <w:rsid w:val="00582939"/>
    <w:rsid w:val="00582B8C"/>
    <w:rsid w:val="00583305"/>
    <w:rsid w:val="0058354C"/>
    <w:rsid w:val="00583706"/>
    <w:rsid w:val="00583A89"/>
    <w:rsid w:val="0058458E"/>
    <w:rsid w:val="00584ADE"/>
    <w:rsid w:val="00584C17"/>
    <w:rsid w:val="00584C40"/>
    <w:rsid w:val="005856BC"/>
    <w:rsid w:val="00585E86"/>
    <w:rsid w:val="00585F1E"/>
    <w:rsid w:val="005865D6"/>
    <w:rsid w:val="00586AF4"/>
    <w:rsid w:val="005871BC"/>
    <w:rsid w:val="0058763F"/>
    <w:rsid w:val="00587AF6"/>
    <w:rsid w:val="00590580"/>
    <w:rsid w:val="00591C10"/>
    <w:rsid w:val="0059203A"/>
    <w:rsid w:val="00592D83"/>
    <w:rsid w:val="00593291"/>
    <w:rsid w:val="005934AF"/>
    <w:rsid w:val="005942D5"/>
    <w:rsid w:val="005942F7"/>
    <w:rsid w:val="00594446"/>
    <w:rsid w:val="00594964"/>
    <w:rsid w:val="00594F8E"/>
    <w:rsid w:val="00595467"/>
    <w:rsid w:val="00595DE1"/>
    <w:rsid w:val="00595EC5"/>
    <w:rsid w:val="005970E2"/>
    <w:rsid w:val="005973A6"/>
    <w:rsid w:val="005A0582"/>
    <w:rsid w:val="005A05F5"/>
    <w:rsid w:val="005A0750"/>
    <w:rsid w:val="005A1035"/>
    <w:rsid w:val="005A1790"/>
    <w:rsid w:val="005A26EC"/>
    <w:rsid w:val="005A2B48"/>
    <w:rsid w:val="005A2E7A"/>
    <w:rsid w:val="005A2F59"/>
    <w:rsid w:val="005A341D"/>
    <w:rsid w:val="005A3DD8"/>
    <w:rsid w:val="005A3E05"/>
    <w:rsid w:val="005A4168"/>
    <w:rsid w:val="005A5217"/>
    <w:rsid w:val="005A551B"/>
    <w:rsid w:val="005A5A3B"/>
    <w:rsid w:val="005A61CF"/>
    <w:rsid w:val="005A6984"/>
    <w:rsid w:val="005A6D13"/>
    <w:rsid w:val="005A7064"/>
    <w:rsid w:val="005A74AA"/>
    <w:rsid w:val="005A7B91"/>
    <w:rsid w:val="005B0399"/>
    <w:rsid w:val="005B03D3"/>
    <w:rsid w:val="005B056A"/>
    <w:rsid w:val="005B0767"/>
    <w:rsid w:val="005B0826"/>
    <w:rsid w:val="005B1B78"/>
    <w:rsid w:val="005B1E9B"/>
    <w:rsid w:val="005B2067"/>
    <w:rsid w:val="005B279E"/>
    <w:rsid w:val="005B28D3"/>
    <w:rsid w:val="005B2929"/>
    <w:rsid w:val="005B2E92"/>
    <w:rsid w:val="005B3312"/>
    <w:rsid w:val="005B3793"/>
    <w:rsid w:val="005B384A"/>
    <w:rsid w:val="005B3AA3"/>
    <w:rsid w:val="005B3C1A"/>
    <w:rsid w:val="005B487A"/>
    <w:rsid w:val="005B4AFE"/>
    <w:rsid w:val="005B5F86"/>
    <w:rsid w:val="005B6824"/>
    <w:rsid w:val="005B74C9"/>
    <w:rsid w:val="005B7A7E"/>
    <w:rsid w:val="005B7CBD"/>
    <w:rsid w:val="005C0B02"/>
    <w:rsid w:val="005C0BDF"/>
    <w:rsid w:val="005C0F74"/>
    <w:rsid w:val="005C13C6"/>
    <w:rsid w:val="005C2327"/>
    <w:rsid w:val="005C26FF"/>
    <w:rsid w:val="005C2C45"/>
    <w:rsid w:val="005C2E24"/>
    <w:rsid w:val="005C2E49"/>
    <w:rsid w:val="005C324A"/>
    <w:rsid w:val="005C36F7"/>
    <w:rsid w:val="005C377F"/>
    <w:rsid w:val="005C37A8"/>
    <w:rsid w:val="005C3F31"/>
    <w:rsid w:val="005C4C7D"/>
    <w:rsid w:val="005C4F2A"/>
    <w:rsid w:val="005C5464"/>
    <w:rsid w:val="005C55A9"/>
    <w:rsid w:val="005C5CBD"/>
    <w:rsid w:val="005C61AC"/>
    <w:rsid w:val="005C636F"/>
    <w:rsid w:val="005C66CA"/>
    <w:rsid w:val="005C6DB4"/>
    <w:rsid w:val="005C7284"/>
    <w:rsid w:val="005D02F7"/>
    <w:rsid w:val="005D06C6"/>
    <w:rsid w:val="005D1837"/>
    <w:rsid w:val="005D1851"/>
    <w:rsid w:val="005D1C38"/>
    <w:rsid w:val="005D25F6"/>
    <w:rsid w:val="005D287F"/>
    <w:rsid w:val="005D2E37"/>
    <w:rsid w:val="005D2E99"/>
    <w:rsid w:val="005D4187"/>
    <w:rsid w:val="005D4F1F"/>
    <w:rsid w:val="005D558D"/>
    <w:rsid w:val="005D558E"/>
    <w:rsid w:val="005D5A4A"/>
    <w:rsid w:val="005D6841"/>
    <w:rsid w:val="005D6956"/>
    <w:rsid w:val="005D7613"/>
    <w:rsid w:val="005D7FBE"/>
    <w:rsid w:val="005E04B6"/>
    <w:rsid w:val="005E0610"/>
    <w:rsid w:val="005E07E9"/>
    <w:rsid w:val="005E1048"/>
    <w:rsid w:val="005E23A9"/>
    <w:rsid w:val="005E2D56"/>
    <w:rsid w:val="005E3211"/>
    <w:rsid w:val="005E35B2"/>
    <w:rsid w:val="005E3CE2"/>
    <w:rsid w:val="005E3EC5"/>
    <w:rsid w:val="005E3F3B"/>
    <w:rsid w:val="005E4CEC"/>
    <w:rsid w:val="005E550A"/>
    <w:rsid w:val="005E5651"/>
    <w:rsid w:val="005E58EE"/>
    <w:rsid w:val="005E5BBE"/>
    <w:rsid w:val="005E5D96"/>
    <w:rsid w:val="005E6046"/>
    <w:rsid w:val="005E6BD3"/>
    <w:rsid w:val="005F087C"/>
    <w:rsid w:val="005F12F8"/>
    <w:rsid w:val="005F14AE"/>
    <w:rsid w:val="005F1825"/>
    <w:rsid w:val="005F1D1E"/>
    <w:rsid w:val="005F2591"/>
    <w:rsid w:val="005F2664"/>
    <w:rsid w:val="005F2D67"/>
    <w:rsid w:val="005F2DAC"/>
    <w:rsid w:val="005F2FA5"/>
    <w:rsid w:val="005F337E"/>
    <w:rsid w:val="005F4390"/>
    <w:rsid w:val="005F4D60"/>
    <w:rsid w:val="005F501E"/>
    <w:rsid w:val="005F51FC"/>
    <w:rsid w:val="005F550B"/>
    <w:rsid w:val="005F570B"/>
    <w:rsid w:val="005F5732"/>
    <w:rsid w:val="005F687B"/>
    <w:rsid w:val="005F6D86"/>
    <w:rsid w:val="005F7797"/>
    <w:rsid w:val="005F7E56"/>
    <w:rsid w:val="00600009"/>
    <w:rsid w:val="00600F27"/>
    <w:rsid w:val="00601631"/>
    <w:rsid w:val="006017A2"/>
    <w:rsid w:val="00601A6D"/>
    <w:rsid w:val="0060213A"/>
    <w:rsid w:val="00602223"/>
    <w:rsid w:val="00602903"/>
    <w:rsid w:val="00602BE0"/>
    <w:rsid w:val="00602DFC"/>
    <w:rsid w:val="00602FF9"/>
    <w:rsid w:val="00603005"/>
    <w:rsid w:val="00603C78"/>
    <w:rsid w:val="00603EBB"/>
    <w:rsid w:val="0060416E"/>
    <w:rsid w:val="00604740"/>
    <w:rsid w:val="006051F8"/>
    <w:rsid w:val="006056D2"/>
    <w:rsid w:val="006065BB"/>
    <w:rsid w:val="00606FE2"/>
    <w:rsid w:val="00607C14"/>
    <w:rsid w:val="00607DD6"/>
    <w:rsid w:val="00610857"/>
    <w:rsid w:val="00610A3D"/>
    <w:rsid w:val="00610D8C"/>
    <w:rsid w:val="00610F68"/>
    <w:rsid w:val="00611692"/>
    <w:rsid w:val="00611A28"/>
    <w:rsid w:val="00612E2F"/>
    <w:rsid w:val="00612F3C"/>
    <w:rsid w:val="0061318A"/>
    <w:rsid w:val="006131A6"/>
    <w:rsid w:val="0061338E"/>
    <w:rsid w:val="00613741"/>
    <w:rsid w:val="00613DD8"/>
    <w:rsid w:val="006147B5"/>
    <w:rsid w:val="006148E2"/>
    <w:rsid w:val="00614CCE"/>
    <w:rsid w:val="00615B1A"/>
    <w:rsid w:val="00615E75"/>
    <w:rsid w:val="00616195"/>
    <w:rsid w:val="006164C4"/>
    <w:rsid w:val="006166FF"/>
    <w:rsid w:val="006173D6"/>
    <w:rsid w:val="006176EB"/>
    <w:rsid w:val="006177FC"/>
    <w:rsid w:val="00617F64"/>
    <w:rsid w:val="00620BB2"/>
    <w:rsid w:val="00621874"/>
    <w:rsid w:val="00621AC5"/>
    <w:rsid w:val="00621D6D"/>
    <w:rsid w:val="00622163"/>
    <w:rsid w:val="00623217"/>
    <w:rsid w:val="00623B21"/>
    <w:rsid w:val="0062433B"/>
    <w:rsid w:val="006256AE"/>
    <w:rsid w:val="006277FE"/>
    <w:rsid w:val="00627DD3"/>
    <w:rsid w:val="00630829"/>
    <w:rsid w:val="00630896"/>
    <w:rsid w:val="00630AE1"/>
    <w:rsid w:val="00631137"/>
    <w:rsid w:val="006324D4"/>
    <w:rsid w:val="00632711"/>
    <w:rsid w:val="00632B08"/>
    <w:rsid w:val="006330C8"/>
    <w:rsid w:val="006333AB"/>
    <w:rsid w:val="00634253"/>
    <w:rsid w:val="00634421"/>
    <w:rsid w:val="00634722"/>
    <w:rsid w:val="00634725"/>
    <w:rsid w:val="00634DE7"/>
    <w:rsid w:val="006352F3"/>
    <w:rsid w:val="00635F62"/>
    <w:rsid w:val="006367AB"/>
    <w:rsid w:val="00636B77"/>
    <w:rsid w:val="00636DC4"/>
    <w:rsid w:val="00637936"/>
    <w:rsid w:val="00637EE2"/>
    <w:rsid w:val="00637F44"/>
    <w:rsid w:val="006402E4"/>
    <w:rsid w:val="00640580"/>
    <w:rsid w:val="0064059E"/>
    <w:rsid w:val="00641274"/>
    <w:rsid w:val="0064168C"/>
    <w:rsid w:val="0064287B"/>
    <w:rsid w:val="00642B3F"/>
    <w:rsid w:val="00642B43"/>
    <w:rsid w:val="00642FBC"/>
    <w:rsid w:val="00643366"/>
    <w:rsid w:val="00643391"/>
    <w:rsid w:val="006433BB"/>
    <w:rsid w:val="006434DF"/>
    <w:rsid w:val="006437E1"/>
    <w:rsid w:val="006448B1"/>
    <w:rsid w:val="006461C9"/>
    <w:rsid w:val="00647017"/>
    <w:rsid w:val="006476C6"/>
    <w:rsid w:val="006476CB"/>
    <w:rsid w:val="0064795C"/>
    <w:rsid w:val="00647E78"/>
    <w:rsid w:val="006505D9"/>
    <w:rsid w:val="00651BA9"/>
    <w:rsid w:val="00651E24"/>
    <w:rsid w:val="00652986"/>
    <w:rsid w:val="006537E6"/>
    <w:rsid w:val="006538BF"/>
    <w:rsid w:val="00653A2A"/>
    <w:rsid w:val="00654928"/>
    <w:rsid w:val="0065575B"/>
    <w:rsid w:val="0065594F"/>
    <w:rsid w:val="00655DE8"/>
    <w:rsid w:val="00656712"/>
    <w:rsid w:val="00656B76"/>
    <w:rsid w:val="00656E36"/>
    <w:rsid w:val="006571B5"/>
    <w:rsid w:val="00657533"/>
    <w:rsid w:val="006578D4"/>
    <w:rsid w:val="00660349"/>
    <w:rsid w:val="006606A7"/>
    <w:rsid w:val="006606F8"/>
    <w:rsid w:val="00660AEB"/>
    <w:rsid w:val="00661101"/>
    <w:rsid w:val="006616C5"/>
    <w:rsid w:val="00661B54"/>
    <w:rsid w:val="00661FC3"/>
    <w:rsid w:val="0066205A"/>
    <w:rsid w:val="006621BF"/>
    <w:rsid w:val="00662747"/>
    <w:rsid w:val="0066293D"/>
    <w:rsid w:val="0066306D"/>
    <w:rsid w:val="0066313A"/>
    <w:rsid w:val="0066393B"/>
    <w:rsid w:val="00663B7E"/>
    <w:rsid w:val="00663F46"/>
    <w:rsid w:val="00664230"/>
    <w:rsid w:val="00665D70"/>
    <w:rsid w:val="00665EEF"/>
    <w:rsid w:val="006664C0"/>
    <w:rsid w:val="00666DA8"/>
    <w:rsid w:val="00666E2D"/>
    <w:rsid w:val="006670C5"/>
    <w:rsid w:val="006703D0"/>
    <w:rsid w:val="0067048F"/>
    <w:rsid w:val="006707B8"/>
    <w:rsid w:val="0067083D"/>
    <w:rsid w:val="00670875"/>
    <w:rsid w:val="00670BA8"/>
    <w:rsid w:val="00670DD5"/>
    <w:rsid w:val="0067174A"/>
    <w:rsid w:val="006719A0"/>
    <w:rsid w:val="00671CA1"/>
    <w:rsid w:val="00672345"/>
    <w:rsid w:val="00672B24"/>
    <w:rsid w:val="00672F35"/>
    <w:rsid w:val="006731BF"/>
    <w:rsid w:val="0067384D"/>
    <w:rsid w:val="00673ED7"/>
    <w:rsid w:val="00674AA8"/>
    <w:rsid w:val="0067566B"/>
    <w:rsid w:val="0067572A"/>
    <w:rsid w:val="00675743"/>
    <w:rsid w:val="0067635F"/>
    <w:rsid w:val="00676965"/>
    <w:rsid w:val="00676A75"/>
    <w:rsid w:val="00677302"/>
    <w:rsid w:val="0068045B"/>
    <w:rsid w:val="006804F8"/>
    <w:rsid w:val="00680B8A"/>
    <w:rsid w:val="00680D6E"/>
    <w:rsid w:val="0068135A"/>
    <w:rsid w:val="00681408"/>
    <w:rsid w:val="00681DCC"/>
    <w:rsid w:val="0068217D"/>
    <w:rsid w:val="00682992"/>
    <w:rsid w:val="00682E03"/>
    <w:rsid w:val="0068378C"/>
    <w:rsid w:val="00684CE8"/>
    <w:rsid w:val="0068551D"/>
    <w:rsid w:val="0068569A"/>
    <w:rsid w:val="006856AA"/>
    <w:rsid w:val="00685A7C"/>
    <w:rsid w:val="00685BC3"/>
    <w:rsid w:val="00685CC9"/>
    <w:rsid w:val="00685DF8"/>
    <w:rsid w:val="006865F8"/>
    <w:rsid w:val="00687B8C"/>
    <w:rsid w:val="00690010"/>
    <w:rsid w:val="006900A3"/>
    <w:rsid w:val="006906CF"/>
    <w:rsid w:val="00690AA2"/>
    <w:rsid w:val="006910CB"/>
    <w:rsid w:val="006912D3"/>
    <w:rsid w:val="00691EAE"/>
    <w:rsid w:val="00692396"/>
    <w:rsid w:val="0069239E"/>
    <w:rsid w:val="00692679"/>
    <w:rsid w:val="0069338D"/>
    <w:rsid w:val="0069431D"/>
    <w:rsid w:val="006945F3"/>
    <w:rsid w:val="006948E3"/>
    <w:rsid w:val="006952C1"/>
    <w:rsid w:val="00695FCF"/>
    <w:rsid w:val="00696490"/>
    <w:rsid w:val="00696ABD"/>
    <w:rsid w:val="00696E8D"/>
    <w:rsid w:val="00697593"/>
    <w:rsid w:val="006978B9"/>
    <w:rsid w:val="006A0F85"/>
    <w:rsid w:val="006A1076"/>
    <w:rsid w:val="006A1147"/>
    <w:rsid w:val="006A14CE"/>
    <w:rsid w:val="006A1D61"/>
    <w:rsid w:val="006A24F5"/>
    <w:rsid w:val="006A2B5B"/>
    <w:rsid w:val="006A3482"/>
    <w:rsid w:val="006A3506"/>
    <w:rsid w:val="006A382E"/>
    <w:rsid w:val="006A3EE4"/>
    <w:rsid w:val="006A4ACF"/>
    <w:rsid w:val="006A4DE9"/>
    <w:rsid w:val="006A4DF0"/>
    <w:rsid w:val="006A5D10"/>
    <w:rsid w:val="006A6195"/>
    <w:rsid w:val="006A634F"/>
    <w:rsid w:val="006A6FFE"/>
    <w:rsid w:val="006A7024"/>
    <w:rsid w:val="006A720B"/>
    <w:rsid w:val="006A7872"/>
    <w:rsid w:val="006A7B87"/>
    <w:rsid w:val="006B04CA"/>
    <w:rsid w:val="006B0BBA"/>
    <w:rsid w:val="006B1538"/>
    <w:rsid w:val="006B1606"/>
    <w:rsid w:val="006B2552"/>
    <w:rsid w:val="006B26D3"/>
    <w:rsid w:val="006B338E"/>
    <w:rsid w:val="006B34B3"/>
    <w:rsid w:val="006B3886"/>
    <w:rsid w:val="006B3DD4"/>
    <w:rsid w:val="006B4025"/>
    <w:rsid w:val="006B45FA"/>
    <w:rsid w:val="006B465A"/>
    <w:rsid w:val="006B50A7"/>
    <w:rsid w:val="006B51C6"/>
    <w:rsid w:val="006B531F"/>
    <w:rsid w:val="006B53A6"/>
    <w:rsid w:val="006B5B3C"/>
    <w:rsid w:val="006B60C7"/>
    <w:rsid w:val="006B6658"/>
    <w:rsid w:val="006B7F10"/>
    <w:rsid w:val="006C03E2"/>
    <w:rsid w:val="006C051D"/>
    <w:rsid w:val="006C063B"/>
    <w:rsid w:val="006C080B"/>
    <w:rsid w:val="006C0F24"/>
    <w:rsid w:val="006C1056"/>
    <w:rsid w:val="006C1C64"/>
    <w:rsid w:val="006C20CE"/>
    <w:rsid w:val="006C2167"/>
    <w:rsid w:val="006C265E"/>
    <w:rsid w:val="006C3516"/>
    <w:rsid w:val="006C3545"/>
    <w:rsid w:val="006C38DC"/>
    <w:rsid w:val="006C4255"/>
    <w:rsid w:val="006C4820"/>
    <w:rsid w:val="006C4B9C"/>
    <w:rsid w:val="006C5AE4"/>
    <w:rsid w:val="006C5DFF"/>
    <w:rsid w:val="006C5E05"/>
    <w:rsid w:val="006C70FA"/>
    <w:rsid w:val="006C755B"/>
    <w:rsid w:val="006C7AB8"/>
    <w:rsid w:val="006C7DF5"/>
    <w:rsid w:val="006D001C"/>
    <w:rsid w:val="006D0E10"/>
    <w:rsid w:val="006D29D5"/>
    <w:rsid w:val="006D2ECD"/>
    <w:rsid w:val="006D3278"/>
    <w:rsid w:val="006D3408"/>
    <w:rsid w:val="006D35AD"/>
    <w:rsid w:val="006D3920"/>
    <w:rsid w:val="006D3EF4"/>
    <w:rsid w:val="006D3EFE"/>
    <w:rsid w:val="006D4121"/>
    <w:rsid w:val="006D47D1"/>
    <w:rsid w:val="006D580D"/>
    <w:rsid w:val="006D5A92"/>
    <w:rsid w:val="006D5B3B"/>
    <w:rsid w:val="006D6E58"/>
    <w:rsid w:val="006D6F6A"/>
    <w:rsid w:val="006D7052"/>
    <w:rsid w:val="006D7457"/>
    <w:rsid w:val="006D7524"/>
    <w:rsid w:val="006D778D"/>
    <w:rsid w:val="006D7904"/>
    <w:rsid w:val="006D7B2A"/>
    <w:rsid w:val="006D7BD2"/>
    <w:rsid w:val="006D7D91"/>
    <w:rsid w:val="006D7E16"/>
    <w:rsid w:val="006D7F40"/>
    <w:rsid w:val="006E06FB"/>
    <w:rsid w:val="006E0A8A"/>
    <w:rsid w:val="006E1A7C"/>
    <w:rsid w:val="006E1EDB"/>
    <w:rsid w:val="006E1F50"/>
    <w:rsid w:val="006E24DF"/>
    <w:rsid w:val="006E2778"/>
    <w:rsid w:val="006E2863"/>
    <w:rsid w:val="006E31B6"/>
    <w:rsid w:val="006E497B"/>
    <w:rsid w:val="006E510E"/>
    <w:rsid w:val="006E5793"/>
    <w:rsid w:val="006E59F6"/>
    <w:rsid w:val="006E5F23"/>
    <w:rsid w:val="006E6D0F"/>
    <w:rsid w:val="006F051C"/>
    <w:rsid w:val="006F05AF"/>
    <w:rsid w:val="006F1155"/>
    <w:rsid w:val="006F2043"/>
    <w:rsid w:val="006F2076"/>
    <w:rsid w:val="006F21A8"/>
    <w:rsid w:val="006F28D2"/>
    <w:rsid w:val="006F2F92"/>
    <w:rsid w:val="006F2FCD"/>
    <w:rsid w:val="006F3408"/>
    <w:rsid w:val="006F355E"/>
    <w:rsid w:val="006F35A0"/>
    <w:rsid w:val="006F3C48"/>
    <w:rsid w:val="006F3CDD"/>
    <w:rsid w:val="006F4265"/>
    <w:rsid w:val="006F4EDF"/>
    <w:rsid w:val="006F579D"/>
    <w:rsid w:val="006F6155"/>
    <w:rsid w:val="006F64D3"/>
    <w:rsid w:val="006F73FE"/>
    <w:rsid w:val="0070050B"/>
    <w:rsid w:val="00700EEF"/>
    <w:rsid w:val="00700F6F"/>
    <w:rsid w:val="0070104C"/>
    <w:rsid w:val="007012A6"/>
    <w:rsid w:val="00701B3B"/>
    <w:rsid w:val="00701D8A"/>
    <w:rsid w:val="0070291C"/>
    <w:rsid w:val="007030E7"/>
    <w:rsid w:val="007039AB"/>
    <w:rsid w:val="00703D5C"/>
    <w:rsid w:val="00704022"/>
    <w:rsid w:val="00704336"/>
    <w:rsid w:val="00704B84"/>
    <w:rsid w:val="00704D10"/>
    <w:rsid w:val="0070545A"/>
    <w:rsid w:val="007059A3"/>
    <w:rsid w:val="00705D6F"/>
    <w:rsid w:val="00706768"/>
    <w:rsid w:val="0070683C"/>
    <w:rsid w:val="0070763B"/>
    <w:rsid w:val="00707F77"/>
    <w:rsid w:val="007101C8"/>
    <w:rsid w:val="007111DF"/>
    <w:rsid w:val="0071177F"/>
    <w:rsid w:val="0071186D"/>
    <w:rsid w:val="0071208C"/>
    <w:rsid w:val="007120DD"/>
    <w:rsid w:val="007121A6"/>
    <w:rsid w:val="00712AB4"/>
    <w:rsid w:val="00713057"/>
    <w:rsid w:val="007139D0"/>
    <w:rsid w:val="00714F49"/>
    <w:rsid w:val="00715121"/>
    <w:rsid w:val="0071516B"/>
    <w:rsid w:val="0071520E"/>
    <w:rsid w:val="00715592"/>
    <w:rsid w:val="00715888"/>
    <w:rsid w:val="007162BA"/>
    <w:rsid w:val="0071669F"/>
    <w:rsid w:val="00716B04"/>
    <w:rsid w:val="00717630"/>
    <w:rsid w:val="00717D3A"/>
    <w:rsid w:val="00717F29"/>
    <w:rsid w:val="00720254"/>
    <w:rsid w:val="00720366"/>
    <w:rsid w:val="00720384"/>
    <w:rsid w:val="0072103C"/>
    <w:rsid w:val="00721302"/>
    <w:rsid w:val="0072155C"/>
    <w:rsid w:val="00721651"/>
    <w:rsid w:val="00721F0F"/>
    <w:rsid w:val="00722808"/>
    <w:rsid w:val="0072295A"/>
    <w:rsid w:val="00722B3F"/>
    <w:rsid w:val="00722E23"/>
    <w:rsid w:val="00723893"/>
    <w:rsid w:val="007239E2"/>
    <w:rsid w:val="00723CE8"/>
    <w:rsid w:val="00723FC8"/>
    <w:rsid w:val="00724094"/>
    <w:rsid w:val="007243C3"/>
    <w:rsid w:val="007244B1"/>
    <w:rsid w:val="0072533E"/>
    <w:rsid w:val="007255EB"/>
    <w:rsid w:val="00725891"/>
    <w:rsid w:val="007259D5"/>
    <w:rsid w:val="00725D22"/>
    <w:rsid w:val="007263A6"/>
    <w:rsid w:val="00726519"/>
    <w:rsid w:val="00726AE3"/>
    <w:rsid w:val="00726E18"/>
    <w:rsid w:val="00726E58"/>
    <w:rsid w:val="00726F59"/>
    <w:rsid w:val="0072719E"/>
    <w:rsid w:val="00727530"/>
    <w:rsid w:val="00730110"/>
    <w:rsid w:val="00730463"/>
    <w:rsid w:val="007305DD"/>
    <w:rsid w:val="00730E30"/>
    <w:rsid w:val="0073122B"/>
    <w:rsid w:val="0073151A"/>
    <w:rsid w:val="00731959"/>
    <w:rsid w:val="00731CBA"/>
    <w:rsid w:val="00732779"/>
    <w:rsid w:val="00732D01"/>
    <w:rsid w:val="00733787"/>
    <w:rsid w:val="007340C4"/>
    <w:rsid w:val="00734451"/>
    <w:rsid w:val="00734CBD"/>
    <w:rsid w:val="0073560E"/>
    <w:rsid w:val="00735B17"/>
    <w:rsid w:val="00735C35"/>
    <w:rsid w:val="00735CAF"/>
    <w:rsid w:val="007364B8"/>
    <w:rsid w:val="0073687B"/>
    <w:rsid w:val="0073732E"/>
    <w:rsid w:val="00737F54"/>
    <w:rsid w:val="007401BD"/>
    <w:rsid w:val="0074024D"/>
    <w:rsid w:val="007403CF"/>
    <w:rsid w:val="0074067B"/>
    <w:rsid w:val="007408CA"/>
    <w:rsid w:val="0074093C"/>
    <w:rsid w:val="00740A10"/>
    <w:rsid w:val="00740E83"/>
    <w:rsid w:val="00740EE5"/>
    <w:rsid w:val="0074223F"/>
    <w:rsid w:val="007425E9"/>
    <w:rsid w:val="00742A0A"/>
    <w:rsid w:val="00743323"/>
    <w:rsid w:val="00743B7C"/>
    <w:rsid w:val="00743FD6"/>
    <w:rsid w:val="007440DE"/>
    <w:rsid w:val="00744B3D"/>
    <w:rsid w:val="00744B79"/>
    <w:rsid w:val="00745345"/>
    <w:rsid w:val="007456E6"/>
    <w:rsid w:val="0074595E"/>
    <w:rsid w:val="00745B55"/>
    <w:rsid w:val="00745B67"/>
    <w:rsid w:val="007469FD"/>
    <w:rsid w:val="00746B89"/>
    <w:rsid w:val="00746D1A"/>
    <w:rsid w:val="0075102F"/>
    <w:rsid w:val="00751512"/>
    <w:rsid w:val="007518C2"/>
    <w:rsid w:val="00751B4D"/>
    <w:rsid w:val="00752536"/>
    <w:rsid w:val="0075288C"/>
    <w:rsid w:val="007528C4"/>
    <w:rsid w:val="00752A89"/>
    <w:rsid w:val="00752B53"/>
    <w:rsid w:val="0075383B"/>
    <w:rsid w:val="00753AD8"/>
    <w:rsid w:val="00755A4B"/>
    <w:rsid w:val="0075705D"/>
    <w:rsid w:val="007571F9"/>
    <w:rsid w:val="00757268"/>
    <w:rsid w:val="007574C8"/>
    <w:rsid w:val="00757C11"/>
    <w:rsid w:val="00760D29"/>
    <w:rsid w:val="00760F6C"/>
    <w:rsid w:val="007619CF"/>
    <w:rsid w:val="007620E0"/>
    <w:rsid w:val="0076258C"/>
    <w:rsid w:val="00762711"/>
    <w:rsid w:val="00762B40"/>
    <w:rsid w:val="00762D34"/>
    <w:rsid w:val="00762FBC"/>
    <w:rsid w:val="007631FB"/>
    <w:rsid w:val="00763431"/>
    <w:rsid w:val="007638CD"/>
    <w:rsid w:val="00763BCB"/>
    <w:rsid w:val="00763C58"/>
    <w:rsid w:val="007645B6"/>
    <w:rsid w:val="00764BE5"/>
    <w:rsid w:val="007650AE"/>
    <w:rsid w:val="007657CD"/>
    <w:rsid w:val="00766550"/>
    <w:rsid w:val="007665E4"/>
    <w:rsid w:val="00766FA4"/>
    <w:rsid w:val="007676BB"/>
    <w:rsid w:val="0076778C"/>
    <w:rsid w:val="007678EC"/>
    <w:rsid w:val="00770D58"/>
    <w:rsid w:val="00771E03"/>
    <w:rsid w:val="00771EBD"/>
    <w:rsid w:val="00772023"/>
    <w:rsid w:val="007721E1"/>
    <w:rsid w:val="00772369"/>
    <w:rsid w:val="007728E2"/>
    <w:rsid w:val="00772E63"/>
    <w:rsid w:val="00773131"/>
    <w:rsid w:val="007734C9"/>
    <w:rsid w:val="00773A1B"/>
    <w:rsid w:val="00774448"/>
    <w:rsid w:val="00774CB0"/>
    <w:rsid w:val="007760E6"/>
    <w:rsid w:val="007762B9"/>
    <w:rsid w:val="007766C5"/>
    <w:rsid w:val="007769F5"/>
    <w:rsid w:val="00777666"/>
    <w:rsid w:val="007778C0"/>
    <w:rsid w:val="00777CF7"/>
    <w:rsid w:val="00777FC4"/>
    <w:rsid w:val="00781279"/>
    <w:rsid w:val="0078134E"/>
    <w:rsid w:val="007815FD"/>
    <w:rsid w:val="00782D40"/>
    <w:rsid w:val="00783686"/>
    <w:rsid w:val="007837CB"/>
    <w:rsid w:val="00783864"/>
    <w:rsid w:val="00783873"/>
    <w:rsid w:val="00783D4F"/>
    <w:rsid w:val="00783F34"/>
    <w:rsid w:val="0078430C"/>
    <w:rsid w:val="00784461"/>
    <w:rsid w:val="00784698"/>
    <w:rsid w:val="00784802"/>
    <w:rsid w:val="00784871"/>
    <w:rsid w:val="00784BFE"/>
    <w:rsid w:val="0078552D"/>
    <w:rsid w:val="00785D48"/>
    <w:rsid w:val="00785E25"/>
    <w:rsid w:val="00785E3C"/>
    <w:rsid w:val="0078635C"/>
    <w:rsid w:val="007863E7"/>
    <w:rsid w:val="00786812"/>
    <w:rsid w:val="007869BA"/>
    <w:rsid w:val="00787080"/>
    <w:rsid w:val="0078751A"/>
    <w:rsid w:val="007875C3"/>
    <w:rsid w:val="007879E2"/>
    <w:rsid w:val="0079030E"/>
    <w:rsid w:val="00790442"/>
    <w:rsid w:val="00790A2F"/>
    <w:rsid w:val="00790F09"/>
    <w:rsid w:val="007911C6"/>
    <w:rsid w:val="007911EA"/>
    <w:rsid w:val="00791B70"/>
    <w:rsid w:val="007927E8"/>
    <w:rsid w:val="00792B65"/>
    <w:rsid w:val="00792DF0"/>
    <w:rsid w:val="007931C3"/>
    <w:rsid w:val="00793456"/>
    <w:rsid w:val="00793EE3"/>
    <w:rsid w:val="007942D3"/>
    <w:rsid w:val="00794E35"/>
    <w:rsid w:val="00794EBE"/>
    <w:rsid w:val="007958E6"/>
    <w:rsid w:val="007960BD"/>
    <w:rsid w:val="007968B5"/>
    <w:rsid w:val="007A060C"/>
    <w:rsid w:val="007A0F0E"/>
    <w:rsid w:val="007A1107"/>
    <w:rsid w:val="007A130F"/>
    <w:rsid w:val="007A1326"/>
    <w:rsid w:val="007A15FD"/>
    <w:rsid w:val="007A198A"/>
    <w:rsid w:val="007A2B3B"/>
    <w:rsid w:val="007A2F28"/>
    <w:rsid w:val="007A3277"/>
    <w:rsid w:val="007A36AB"/>
    <w:rsid w:val="007A3CAD"/>
    <w:rsid w:val="007A445F"/>
    <w:rsid w:val="007A451D"/>
    <w:rsid w:val="007A4D88"/>
    <w:rsid w:val="007A5B91"/>
    <w:rsid w:val="007A5F23"/>
    <w:rsid w:val="007A6CB0"/>
    <w:rsid w:val="007A6D88"/>
    <w:rsid w:val="007B02D1"/>
    <w:rsid w:val="007B0481"/>
    <w:rsid w:val="007B07C1"/>
    <w:rsid w:val="007B0C51"/>
    <w:rsid w:val="007B166F"/>
    <w:rsid w:val="007B184B"/>
    <w:rsid w:val="007B1857"/>
    <w:rsid w:val="007B1CEC"/>
    <w:rsid w:val="007B1EFF"/>
    <w:rsid w:val="007B3340"/>
    <w:rsid w:val="007B3457"/>
    <w:rsid w:val="007B37A9"/>
    <w:rsid w:val="007B3AE5"/>
    <w:rsid w:val="007B400D"/>
    <w:rsid w:val="007B4594"/>
    <w:rsid w:val="007B4829"/>
    <w:rsid w:val="007B4C0C"/>
    <w:rsid w:val="007B5070"/>
    <w:rsid w:val="007B5FBD"/>
    <w:rsid w:val="007B6354"/>
    <w:rsid w:val="007B6889"/>
    <w:rsid w:val="007B69F6"/>
    <w:rsid w:val="007B792D"/>
    <w:rsid w:val="007B7EAB"/>
    <w:rsid w:val="007C020E"/>
    <w:rsid w:val="007C0971"/>
    <w:rsid w:val="007C0BC8"/>
    <w:rsid w:val="007C18A7"/>
    <w:rsid w:val="007C2266"/>
    <w:rsid w:val="007C233F"/>
    <w:rsid w:val="007C252D"/>
    <w:rsid w:val="007C2BD4"/>
    <w:rsid w:val="007C3252"/>
    <w:rsid w:val="007C3645"/>
    <w:rsid w:val="007C3BC1"/>
    <w:rsid w:val="007C4285"/>
    <w:rsid w:val="007C50F2"/>
    <w:rsid w:val="007C5153"/>
    <w:rsid w:val="007C549E"/>
    <w:rsid w:val="007C55AF"/>
    <w:rsid w:val="007C617F"/>
    <w:rsid w:val="007C6553"/>
    <w:rsid w:val="007C669E"/>
    <w:rsid w:val="007C66C5"/>
    <w:rsid w:val="007C6896"/>
    <w:rsid w:val="007C6D1A"/>
    <w:rsid w:val="007C6E05"/>
    <w:rsid w:val="007C6E5F"/>
    <w:rsid w:val="007C70D4"/>
    <w:rsid w:val="007C7F99"/>
    <w:rsid w:val="007D06F2"/>
    <w:rsid w:val="007D09A8"/>
    <w:rsid w:val="007D181C"/>
    <w:rsid w:val="007D1CCF"/>
    <w:rsid w:val="007D2A5E"/>
    <w:rsid w:val="007D2B1C"/>
    <w:rsid w:val="007D2C0D"/>
    <w:rsid w:val="007D2C23"/>
    <w:rsid w:val="007D32B0"/>
    <w:rsid w:val="007D3821"/>
    <w:rsid w:val="007D439A"/>
    <w:rsid w:val="007D4696"/>
    <w:rsid w:val="007D5162"/>
    <w:rsid w:val="007D5528"/>
    <w:rsid w:val="007D57FD"/>
    <w:rsid w:val="007D5F21"/>
    <w:rsid w:val="007D6073"/>
    <w:rsid w:val="007D67F1"/>
    <w:rsid w:val="007D7432"/>
    <w:rsid w:val="007D76AC"/>
    <w:rsid w:val="007D7BF4"/>
    <w:rsid w:val="007D7D27"/>
    <w:rsid w:val="007E07B8"/>
    <w:rsid w:val="007E1D42"/>
    <w:rsid w:val="007E1E12"/>
    <w:rsid w:val="007E277D"/>
    <w:rsid w:val="007E2B49"/>
    <w:rsid w:val="007E3232"/>
    <w:rsid w:val="007E3427"/>
    <w:rsid w:val="007E3AF0"/>
    <w:rsid w:val="007E4CBB"/>
    <w:rsid w:val="007E5DD2"/>
    <w:rsid w:val="007E6454"/>
    <w:rsid w:val="007E6DFC"/>
    <w:rsid w:val="007F00ED"/>
    <w:rsid w:val="007F0850"/>
    <w:rsid w:val="007F334D"/>
    <w:rsid w:val="007F3646"/>
    <w:rsid w:val="007F468F"/>
    <w:rsid w:val="007F4A03"/>
    <w:rsid w:val="007F4C74"/>
    <w:rsid w:val="007F5F51"/>
    <w:rsid w:val="007F626E"/>
    <w:rsid w:val="007F635B"/>
    <w:rsid w:val="007F67BE"/>
    <w:rsid w:val="007F6E21"/>
    <w:rsid w:val="007F70ED"/>
    <w:rsid w:val="007F7EBB"/>
    <w:rsid w:val="008008C5"/>
    <w:rsid w:val="00801112"/>
    <w:rsid w:val="008015F8"/>
    <w:rsid w:val="00801C36"/>
    <w:rsid w:val="00801F62"/>
    <w:rsid w:val="008027E1"/>
    <w:rsid w:val="00802E15"/>
    <w:rsid w:val="0080317F"/>
    <w:rsid w:val="00803C3F"/>
    <w:rsid w:val="008040C3"/>
    <w:rsid w:val="00804C9C"/>
    <w:rsid w:val="008059A8"/>
    <w:rsid w:val="00805CA3"/>
    <w:rsid w:val="00806418"/>
    <w:rsid w:val="008065C5"/>
    <w:rsid w:val="00806662"/>
    <w:rsid w:val="00806C9C"/>
    <w:rsid w:val="008070AB"/>
    <w:rsid w:val="0080786B"/>
    <w:rsid w:val="008078F5"/>
    <w:rsid w:val="008102D6"/>
    <w:rsid w:val="0081132C"/>
    <w:rsid w:val="0081151E"/>
    <w:rsid w:val="00811554"/>
    <w:rsid w:val="00811CEA"/>
    <w:rsid w:val="0081228B"/>
    <w:rsid w:val="008128D4"/>
    <w:rsid w:val="00812BD4"/>
    <w:rsid w:val="0081301E"/>
    <w:rsid w:val="00813189"/>
    <w:rsid w:val="0081363D"/>
    <w:rsid w:val="00813969"/>
    <w:rsid w:val="00813D68"/>
    <w:rsid w:val="00814A85"/>
    <w:rsid w:val="00814B7F"/>
    <w:rsid w:val="00815401"/>
    <w:rsid w:val="008154D2"/>
    <w:rsid w:val="00815BF2"/>
    <w:rsid w:val="00815CDB"/>
    <w:rsid w:val="008165A4"/>
    <w:rsid w:val="00816672"/>
    <w:rsid w:val="00816DED"/>
    <w:rsid w:val="00816F6C"/>
    <w:rsid w:val="008172DF"/>
    <w:rsid w:val="00817369"/>
    <w:rsid w:val="00817B03"/>
    <w:rsid w:val="00820163"/>
    <w:rsid w:val="00820914"/>
    <w:rsid w:val="00820978"/>
    <w:rsid w:val="00820C59"/>
    <w:rsid w:val="00820D94"/>
    <w:rsid w:val="00820DEE"/>
    <w:rsid w:val="0082125B"/>
    <w:rsid w:val="00821C85"/>
    <w:rsid w:val="00821F24"/>
    <w:rsid w:val="0082288C"/>
    <w:rsid w:val="008239E4"/>
    <w:rsid w:val="00823CDB"/>
    <w:rsid w:val="0082488B"/>
    <w:rsid w:val="00825027"/>
    <w:rsid w:val="00825798"/>
    <w:rsid w:val="00825F79"/>
    <w:rsid w:val="0082605D"/>
    <w:rsid w:val="00826454"/>
    <w:rsid w:val="00826820"/>
    <w:rsid w:val="008272B4"/>
    <w:rsid w:val="008274AB"/>
    <w:rsid w:val="00827569"/>
    <w:rsid w:val="00827C19"/>
    <w:rsid w:val="00827D38"/>
    <w:rsid w:val="0083037C"/>
    <w:rsid w:val="00830DDD"/>
    <w:rsid w:val="008323B3"/>
    <w:rsid w:val="008327FC"/>
    <w:rsid w:val="00832D68"/>
    <w:rsid w:val="00833213"/>
    <w:rsid w:val="0083378B"/>
    <w:rsid w:val="0083453B"/>
    <w:rsid w:val="00834F1C"/>
    <w:rsid w:val="00835284"/>
    <w:rsid w:val="008357FF"/>
    <w:rsid w:val="008360AD"/>
    <w:rsid w:val="008363FB"/>
    <w:rsid w:val="00836C91"/>
    <w:rsid w:val="00837062"/>
    <w:rsid w:val="008371D8"/>
    <w:rsid w:val="008371E0"/>
    <w:rsid w:val="00837DFB"/>
    <w:rsid w:val="008405EE"/>
    <w:rsid w:val="0084068C"/>
    <w:rsid w:val="008411BA"/>
    <w:rsid w:val="008415D4"/>
    <w:rsid w:val="00841641"/>
    <w:rsid w:val="0084204A"/>
    <w:rsid w:val="0084211A"/>
    <w:rsid w:val="008422FC"/>
    <w:rsid w:val="00842601"/>
    <w:rsid w:val="008427AF"/>
    <w:rsid w:val="00842975"/>
    <w:rsid w:val="00842982"/>
    <w:rsid w:val="008435C1"/>
    <w:rsid w:val="008446E6"/>
    <w:rsid w:val="00844D0A"/>
    <w:rsid w:val="00845BAA"/>
    <w:rsid w:val="008461C1"/>
    <w:rsid w:val="008466F9"/>
    <w:rsid w:val="00846747"/>
    <w:rsid w:val="00846E40"/>
    <w:rsid w:val="0084700C"/>
    <w:rsid w:val="00847117"/>
    <w:rsid w:val="00847F8A"/>
    <w:rsid w:val="00847F9D"/>
    <w:rsid w:val="008505A7"/>
    <w:rsid w:val="008505E6"/>
    <w:rsid w:val="00850AD4"/>
    <w:rsid w:val="00851286"/>
    <w:rsid w:val="00851AD6"/>
    <w:rsid w:val="00852294"/>
    <w:rsid w:val="00852535"/>
    <w:rsid w:val="00852962"/>
    <w:rsid w:val="00852ACA"/>
    <w:rsid w:val="0085322B"/>
    <w:rsid w:val="00853258"/>
    <w:rsid w:val="00853980"/>
    <w:rsid w:val="00853FCB"/>
    <w:rsid w:val="00854081"/>
    <w:rsid w:val="00854F35"/>
    <w:rsid w:val="00855310"/>
    <w:rsid w:val="008567BE"/>
    <w:rsid w:val="00857BEB"/>
    <w:rsid w:val="00857D68"/>
    <w:rsid w:val="0086035B"/>
    <w:rsid w:val="008606B8"/>
    <w:rsid w:val="00860B65"/>
    <w:rsid w:val="008617AB"/>
    <w:rsid w:val="00861B93"/>
    <w:rsid w:val="00861EBC"/>
    <w:rsid w:val="0086206B"/>
    <w:rsid w:val="00862578"/>
    <w:rsid w:val="0086329C"/>
    <w:rsid w:val="00863398"/>
    <w:rsid w:val="00863597"/>
    <w:rsid w:val="00863AB1"/>
    <w:rsid w:val="00863C30"/>
    <w:rsid w:val="00864293"/>
    <w:rsid w:val="00864524"/>
    <w:rsid w:val="00864613"/>
    <w:rsid w:val="00864820"/>
    <w:rsid w:val="00864CF8"/>
    <w:rsid w:val="00864E4D"/>
    <w:rsid w:val="0086532B"/>
    <w:rsid w:val="00865AF8"/>
    <w:rsid w:val="00865C1A"/>
    <w:rsid w:val="00866C0D"/>
    <w:rsid w:val="00867379"/>
    <w:rsid w:val="00870365"/>
    <w:rsid w:val="00870FAE"/>
    <w:rsid w:val="008710E4"/>
    <w:rsid w:val="008712C5"/>
    <w:rsid w:val="008714C6"/>
    <w:rsid w:val="00871715"/>
    <w:rsid w:val="00872019"/>
    <w:rsid w:val="00872392"/>
    <w:rsid w:val="00872EAB"/>
    <w:rsid w:val="0087368F"/>
    <w:rsid w:val="00873E88"/>
    <w:rsid w:val="00873F00"/>
    <w:rsid w:val="0087425C"/>
    <w:rsid w:val="008746A0"/>
    <w:rsid w:val="008749FA"/>
    <w:rsid w:val="0087612F"/>
    <w:rsid w:val="008761BA"/>
    <w:rsid w:val="00876848"/>
    <w:rsid w:val="00876996"/>
    <w:rsid w:val="00876A1D"/>
    <w:rsid w:val="00876C1E"/>
    <w:rsid w:val="00876F47"/>
    <w:rsid w:val="00877551"/>
    <w:rsid w:val="00877902"/>
    <w:rsid w:val="00877A7B"/>
    <w:rsid w:val="00877E39"/>
    <w:rsid w:val="0088035E"/>
    <w:rsid w:val="00880ADA"/>
    <w:rsid w:val="00881A83"/>
    <w:rsid w:val="00881D01"/>
    <w:rsid w:val="008822C6"/>
    <w:rsid w:val="00883422"/>
    <w:rsid w:val="008836B2"/>
    <w:rsid w:val="00884272"/>
    <w:rsid w:val="00884C11"/>
    <w:rsid w:val="008855FE"/>
    <w:rsid w:val="00885762"/>
    <w:rsid w:val="008859F5"/>
    <w:rsid w:val="00885CB7"/>
    <w:rsid w:val="00885D72"/>
    <w:rsid w:val="00886343"/>
    <w:rsid w:val="008864B1"/>
    <w:rsid w:val="0088669D"/>
    <w:rsid w:val="00887997"/>
    <w:rsid w:val="00887FB9"/>
    <w:rsid w:val="0089060B"/>
    <w:rsid w:val="00890653"/>
    <w:rsid w:val="00890734"/>
    <w:rsid w:val="00891246"/>
    <w:rsid w:val="0089157E"/>
    <w:rsid w:val="00891794"/>
    <w:rsid w:val="008926A1"/>
    <w:rsid w:val="0089459F"/>
    <w:rsid w:val="00894B45"/>
    <w:rsid w:val="00894DF4"/>
    <w:rsid w:val="00894F4D"/>
    <w:rsid w:val="008960C4"/>
    <w:rsid w:val="0089610D"/>
    <w:rsid w:val="008961DD"/>
    <w:rsid w:val="00896907"/>
    <w:rsid w:val="00896A8A"/>
    <w:rsid w:val="008974C5"/>
    <w:rsid w:val="00897C0A"/>
    <w:rsid w:val="008A124D"/>
    <w:rsid w:val="008A14EA"/>
    <w:rsid w:val="008A1C45"/>
    <w:rsid w:val="008A1CFB"/>
    <w:rsid w:val="008A262E"/>
    <w:rsid w:val="008A2A79"/>
    <w:rsid w:val="008A2ED7"/>
    <w:rsid w:val="008A30FB"/>
    <w:rsid w:val="008A3291"/>
    <w:rsid w:val="008A3528"/>
    <w:rsid w:val="008A3B12"/>
    <w:rsid w:val="008A3BEE"/>
    <w:rsid w:val="008A43D9"/>
    <w:rsid w:val="008A4D20"/>
    <w:rsid w:val="008A4F7E"/>
    <w:rsid w:val="008A5146"/>
    <w:rsid w:val="008A54EE"/>
    <w:rsid w:val="008A5803"/>
    <w:rsid w:val="008A589E"/>
    <w:rsid w:val="008A5DA4"/>
    <w:rsid w:val="008A5FC0"/>
    <w:rsid w:val="008A73A7"/>
    <w:rsid w:val="008A75F8"/>
    <w:rsid w:val="008A7943"/>
    <w:rsid w:val="008A7A29"/>
    <w:rsid w:val="008A7B06"/>
    <w:rsid w:val="008B0305"/>
    <w:rsid w:val="008B0F3B"/>
    <w:rsid w:val="008B1B77"/>
    <w:rsid w:val="008B2000"/>
    <w:rsid w:val="008B2BEA"/>
    <w:rsid w:val="008B2C57"/>
    <w:rsid w:val="008B320E"/>
    <w:rsid w:val="008B3431"/>
    <w:rsid w:val="008B3B9D"/>
    <w:rsid w:val="008B4190"/>
    <w:rsid w:val="008B48DA"/>
    <w:rsid w:val="008B51E4"/>
    <w:rsid w:val="008B5FA4"/>
    <w:rsid w:val="008B6607"/>
    <w:rsid w:val="008B699A"/>
    <w:rsid w:val="008B7CA6"/>
    <w:rsid w:val="008B7D4A"/>
    <w:rsid w:val="008B7D5D"/>
    <w:rsid w:val="008C0052"/>
    <w:rsid w:val="008C055D"/>
    <w:rsid w:val="008C0E41"/>
    <w:rsid w:val="008C0F17"/>
    <w:rsid w:val="008C14B2"/>
    <w:rsid w:val="008C182E"/>
    <w:rsid w:val="008C1FBF"/>
    <w:rsid w:val="008C1FEA"/>
    <w:rsid w:val="008C2DD5"/>
    <w:rsid w:val="008C35A6"/>
    <w:rsid w:val="008C38FF"/>
    <w:rsid w:val="008C39DD"/>
    <w:rsid w:val="008C42FF"/>
    <w:rsid w:val="008C43B4"/>
    <w:rsid w:val="008C44DF"/>
    <w:rsid w:val="008C4CD7"/>
    <w:rsid w:val="008C4F69"/>
    <w:rsid w:val="008C5237"/>
    <w:rsid w:val="008C5280"/>
    <w:rsid w:val="008C5384"/>
    <w:rsid w:val="008C55F4"/>
    <w:rsid w:val="008C5726"/>
    <w:rsid w:val="008C5AAD"/>
    <w:rsid w:val="008C5C86"/>
    <w:rsid w:val="008C5F49"/>
    <w:rsid w:val="008C615C"/>
    <w:rsid w:val="008C6426"/>
    <w:rsid w:val="008C64D1"/>
    <w:rsid w:val="008C66F3"/>
    <w:rsid w:val="008C6BC4"/>
    <w:rsid w:val="008C70A3"/>
    <w:rsid w:val="008C7995"/>
    <w:rsid w:val="008C7BB2"/>
    <w:rsid w:val="008D06AD"/>
    <w:rsid w:val="008D09CC"/>
    <w:rsid w:val="008D12BC"/>
    <w:rsid w:val="008D195F"/>
    <w:rsid w:val="008D1DE4"/>
    <w:rsid w:val="008D2754"/>
    <w:rsid w:val="008D2AE7"/>
    <w:rsid w:val="008D2C43"/>
    <w:rsid w:val="008D2D09"/>
    <w:rsid w:val="008D3B50"/>
    <w:rsid w:val="008D3EC9"/>
    <w:rsid w:val="008D3FEE"/>
    <w:rsid w:val="008D4831"/>
    <w:rsid w:val="008D48A9"/>
    <w:rsid w:val="008D4DE1"/>
    <w:rsid w:val="008D566B"/>
    <w:rsid w:val="008D5735"/>
    <w:rsid w:val="008D6400"/>
    <w:rsid w:val="008D6603"/>
    <w:rsid w:val="008D7042"/>
    <w:rsid w:val="008D71A3"/>
    <w:rsid w:val="008D7978"/>
    <w:rsid w:val="008E0339"/>
    <w:rsid w:val="008E0AF6"/>
    <w:rsid w:val="008E1523"/>
    <w:rsid w:val="008E1984"/>
    <w:rsid w:val="008E1EA7"/>
    <w:rsid w:val="008E289E"/>
    <w:rsid w:val="008E2F37"/>
    <w:rsid w:val="008E3116"/>
    <w:rsid w:val="008E3756"/>
    <w:rsid w:val="008E3EF1"/>
    <w:rsid w:val="008E4472"/>
    <w:rsid w:val="008E47E8"/>
    <w:rsid w:val="008E4F27"/>
    <w:rsid w:val="008E5944"/>
    <w:rsid w:val="008E602D"/>
    <w:rsid w:val="008E6032"/>
    <w:rsid w:val="008E6ABF"/>
    <w:rsid w:val="008E6B17"/>
    <w:rsid w:val="008E7962"/>
    <w:rsid w:val="008E7E39"/>
    <w:rsid w:val="008F05B0"/>
    <w:rsid w:val="008F07F7"/>
    <w:rsid w:val="008F0A64"/>
    <w:rsid w:val="008F0C6F"/>
    <w:rsid w:val="008F0E4E"/>
    <w:rsid w:val="008F173F"/>
    <w:rsid w:val="008F1A1F"/>
    <w:rsid w:val="008F1DFC"/>
    <w:rsid w:val="008F1FD5"/>
    <w:rsid w:val="008F236E"/>
    <w:rsid w:val="008F25CB"/>
    <w:rsid w:val="008F28BB"/>
    <w:rsid w:val="008F2D26"/>
    <w:rsid w:val="008F37AE"/>
    <w:rsid w:val="008F3B5F"/>
    <w:rsid w:val="008F3C3E"/>
    <w:rsid w:val="008F5B3D"/>
    <w:rsid w:val="008F5BE5"/>
    <w:rsid w:val="008F6444"/>
    <w:rsid w:val="008F68E1"/>
    <w:rsid w:val="008F7748"/>
    <w:rsid w:val="008F784A"/>
    <w:rsid w:val="008F7CFA"/>
    <w:rsid w:val="009006B4"/>
    <w:rsid w:val="0090098C"/>
    <w:rsid w:val="009014E7"/>
    <w:rsid w:val="009021B6"/>
    <w:rsid w:val="0090256E"/>
    <w:rsid w:val="00903559"/>
    <w:rsid w:val="00904D21"/>
    <w:rsid w:val="00905298"/>
    <w:rsid w:val="00906631"/>
    <w:rsid w:val="009068A1"/>
    <w:rsid w:val="00906A4E"/>
    <w:rsid w:val="00906D2F"/>
    <w:rsid w:val="00907044"/>
    <w:rsid w:val="00907416"/>
    <w:rsid w:val="00910F8C"/>
    <w:rsid w:val="009119E1"/>
    <w:rsid w:val="00911CC3"/>
    <w:rsid w:val="009126F5"/>
    <w:rsid w:val="00912944"/>
    <w:rsid w:val="00912D50"/>
    <w:rsid w:val="00913051"/>
    <w:rsid w:val="0091483F"/>
    <w:rsid w:val="009152D5"/>
    <w:rsid w:val="009162B8"/>
    <w:rsid w:val="00916791"/>
    <w:rsid w:val="009168A8"/>
    <w:rsid w:val="00916FA3"/>
    <w:rsid w:val="0091795D"/>
    <w:rsid w:val="00917AE8"/>
    <w:rsid w:val="00917C19"/>
    <w:rsid w:val="0092004C"/>
    <w:rsid w:val="00920556"/>
    <w:rsid w:val="00921165"/>
    <w:rsid w:val="009211F7"/>
    <w:rsid w:val="0092132A"/>
    <w:rsid w:val="00921A63"/>
    <w:rsid w:val="009221EF"/>
    <w:rsid w:val="0092222E"/>
    <w:rsid w:val="009236CB"/>
    <w:rsid w:val="00924D81"/>
    <w:rsid w:val="0092552F"/>
    <w:rsid w:val="00925BF8"/>
    <w:rsid w:val="00927288"/>
    <w:rsid w:val="0092745A"/>
    <w:rsid w:val="00927FBD"/>
    <w:rsid w:val="009307AE"/>
    <w:rsid w:val="009307B7"/>
    <w:rsid w:val="00930F7D"/>
    <w:rsid w:val="00931336"/>
    <w:rsid w:val="00932A65"/>
    <w:rsid w:val="00932D85"/>
    <w:rsid w:val="009330A9"/>
    <w:rsid w:val="00933166"/>
    <w:rsid w:val="00933395"/>
    <w:rsid w:val="00933613"/>
    <w:rsid w:val="0093422B"/>
    <w:rsid w:val="00934417"/>
    <w:rsid w:val="00934A38"/>
    <w:rsid w:val="00934C80"/>
    <w:rsid w:val="009351AA"/>
    <w:rsid w:val="00935EA7"/>
    <w:rsid w:val="00936697"/>
    <w:rsid w:val="00936E7B"/>
    <w:rsid w:val="00936F2B"/>
    <w:rsid w:val="00937470"/>
    <w:rsid w:val="0093763B"/>
    <w:rsid w:val="009377FA"/>
    <w:rsid w:val="0094020F"/>
    <w:rsid w:val="009404F2"/>
    <w:rsid w:val="00940D89"/>
    <w:rsid w:val="00941145"/>
    <w:rsid w:val="00941D57"/>
    <w:rsid w:val="009421D8"/>
    <w:rsid w:val="00943212"/>
    <w:rsid w:val="00944DAF"/>
    <w:rsid w:val="00944F8E"/>
    <w:rsid w:val="0094503E"/>
    <w:rsid w:val="0094571C"/>
    <w:rsid w:val="00945B0A"/>
    <w:rsid w:val="00945D9F"/>
    <w:rsid w:val="00946178"/>
    <w:rsid w:val="00946575"/>
    <w:rsid w:val="009465A2"/>
    <w:rsid w:val="00946AA2"/>
    <w:rsid w:val="00946B48"/>
    <w:rsid w:val="00947038"/>
    <w:rsid w:val="00947313"/>
    <w:rsid w:val="00947A9E"/>
    <w:rsid w:val="00947F43"/>
    <w:rsid w:val="009500D1"/>
    <w:rsid w:val="00950DE4"/>
    <w:rsid w:val="009512F9"/>
    <w:rsid w:val="00951549"/>
    <w:rsid w:val="00951AEF"/>
    <w:rsid w:val="00951BB1"/>
    <w:rsid w:val="00952569"/>
    <w:rsid w:val="00952C79"/>
    <w:rsid w:val="00952EAD"/>
    <w:rsid w:val="00953088"/>
    <w:rsid w:val="00953A55"/>
    <w:rsid w:val="00954D35"/>
    <w:rsid w:val="009552D9"/>
    <w:rsid w:val="00955786"/>
    <w:rsid w:val="00956853"/>
    <w:rsid w:val="009573CB"/>
    <w:rsid w:val="0095759C"/>
    <w:rsid w:val="00957C23"/>
    <w:rsid w:val="009607C6"/>
    <w:rsid w:val="00960855"/>
    <w:rsid w:val="00960A27"/>
    <w:rsid w:val="009612AD"/>
    <w:rsid w:val="009616BB"/>
    <w:rsid w:val="00961732"/>
    <w:rsid w:val="00961A97"/>
    <w:rsid w:val="00961FF6"/>
    <w:rsid w:val="00962015"/>
    <w:rsid w:val="009624D2"/>
    <w:rsid w:val="009626A8"/>
    <w:rsid w:val="00963173"/>
    <w:rsid w:val="009634A7"/>
    <w:rsid w:val="00963C54"/>
    <w:rsid w:val="00963E35"/>
    <w:rsid w:val="00964359"/>
    <w:rsid w:val="00964AFD"/>
    <w:rsid w:val="00964E0D"/>
    <w:rsid w:val="00964E91"/>
    <w:rsid w:val="0096500A"/>
    <w:rsid w:val="00966566"/>
    <w:rsid w:val="00966A26"/>
    <w:rsid w:val="009704C9"/>
    <w:rsid w:val="009706EB"/>
    <w:rsid w:val="00970CB0"/>
    <w:rsid w:val="009714A8"/>
    <w:rsid w:val="0097259A"/>
    <w:rsid w:val="009737C4"/>
    <w:rsid w:val="00973808"/>
    <w:rsid w:val="00974474"/>
    <w:rsid w:val="00974D0C"/>
    <w:rsid w:val="00974F81"/>
    <w:rsid w:val="00974FB9"/>
    <w:rsid w:val="009750DD"/>
    <w:rsid w:val="00976168"/>
    <w:rsid w:val="00976944"/>
    <w:rsid w:val="00976F62"/>
    <w:rsid w:val="009775C7"/>
    <w:rsid w:val="00977E2B"/>
    <w:rsid w:val="00977FCC"/>
    <w:rsid w:val="00980839"/>
    <w:rsid w:val="0098084C"/>
    <w:rsid w:val="00981563"/>
    <w:rsid w:val="0098159E"/>
    <w:rsid w:val="00981F5B"/>
    <w:rsid w:val="0098200C"/>
    <w:rsid w:val="00982742"/>
    <w:rsid w:val="00984212"/>
    <w:rsid w:val="00984A01"/>
    <w:rsid w:val="00985468"/>
    <w:rsid w:val="009854DA"/>
    <w:rsid w:val="00986007"/>
    <w:rsid w:val="00986F01"/>
    <w:rsid w:val="00987486"/>
    <w:rsid w:val="0098751D"/>
    <w:rsid w:val="00987B02"/>
    <w:rsid w:val="00987DFA"/>
    <w:rsid w:val="009901FE"/>
    <w:rsid w:val="00990412"/>
    <w:rsid w:val="00990424"/>
    <w:rsid w:val="009905A6"/>
    <w:rsid w:val="00990E52"/>
    <w:rsid w:val="00990FF5"/>
    <w:rsid w:val="0099131D"/>
    <w:rsid w:val="0099199F"/>
    <w:rsid w:val="0099201E"/>
    <w:rsid w:val="0099301E"/>
    <w:rsid w:val="0099479E"/>
    <w:rsid w:val="009948FF"/>
    <w:rsid w:val="00994BA5"/>
    <w:rsid w:val="00994D1A"/>
    <w:rsid w:val="009951F7"/>
    <w:rsid w:val="009956E5"/>
    <w:rsid w:val="00995B69"/>
    <w:rsid w:val="00996296"/>
    <w:rsid w:val="00996337"/>
    <w:rsid w:val="00996D26"/>
    <w:rsid w:val="00996FC8"/>
    <w:rsid w:val="00997040"/>
    <w:rsid w:val="0099718B"/>
    <w:rsid w:val="00997872"/>
    <w:rsid w:val="00997CD5"/>
    <w:rsid w:val="009A0278"/>
    <w:rsid w:val="009A0BAB"/>
    <w:rsid w:val="009A102F"/>
    <w:rsid w:val="009A1AFE"/>
    <w:rsid w:val="009A1E48"/>
    <w:rsid w:val="009A1F2B"/>
    <w:rsid w:val="009A259C"/>
    <w:rsid w:val="009A29A1"/>
    <w:rsid w:val="009A29E8"/>
    <w:rsid w:val="009A2ED2"/>
    <w:rsid w:val="009A2EE4"/>
    <w:rsid w:val="009A2FC7"/>
    <w:rsid w:val="009A39C3"/>
    <w:rsid w:val="009A4404"/>
    <w:rsid w:val="009A4C8C"/>
    <w:rsid w:val="009A53AF"/>
    <w:rsid w:val="009A5614"/>
    <w:rsid w:val="009A5C9C"/>
    <w:rsid w:val="009A5E24"/>
    <w:rsid w:val="009A63B7"/>
    <w:rsid w:val="009A6607"/>
    <w:rsid w:val="009A68A9"/>
    <w:rsid w:val="009A6F3A"/>
    <w:rsid w:val="009A76B2"/>
    <w:rsid w:val="009B1058"/>
    <w:rsid w:val="009B10A2"/>
    <w:rsid w:val="009B1279"/>
    <w:rsid w:val="009B19E1"/>
    <w:rsid w:val="009B23C9"/>
    <w:rsid w:val="009B2D25"/>
    <w:rsid w:val="009B2E8F"/>
    <w:rsid w:val="009B2E95"/>
    <w:rsid w:val="009B3334"/>
    <w:rsid w:val="009B3D63"/>
    <w:rsid w:val="009B4455"/>
    <w:rsid w:val="009B4B91"/>
    <w:rsid w:val="009B4CF4"/>
    <w:rsid w:val="009B5876"/>
    <w:rsid w:val="009B66A2"/>
    <w:rsid w:val="009B6A23"/>
    <w:rsid w:val="009B7975"/>
    <w:rsid w:val="009B7A63"/>
    <w:rsid w:val="009C0238"/>
    <w:rsid w:val="009C08E3"/>
    <w:rsid w:val="009C109B"/>
    <w:rsid w:val="009C126F"/>
    <w:rsid w:val="009C1958"/>
    <w:rsid w:val="009C23AD"/>
    <w:rsid w:val="009C2531"/>
    <w:rsid w:val="009C2545"/>
    <w:rsid w:val="009C355A"/>
    <w:rsid w:val="009C3B5A"/>
    <w:rsid w:val="009C3EBF"/>
    <w:rsid w:val="009C50EC"/>
    <w:rsid w:val="009C5CCE"/>
    <w:rsid w:val="009C62B7"/>
    <w:rsid w:val="009C634C"/>
    <w:rsid w:val="009C699D"/>
    <w:rsid w:val="009C6B2E"/>
    <w:rsid w:val="009C6F3E"/>
    <w:rsid w:val="009C781E"/>
    <w:rsid w:val="009C7878"/>
    <w:rsid w:val="009D0193"/>
    <w:rsid w:val="009D074D"/>
    <w:rsid w:val="009D0E62"/>
    <w:rsid w:val="009D1362"/>
    <w:rsid w:val="009D1B09"/>
    <w:rsid w:val="009D2211"/>
    <w:rsid w:val="009D2312"/>
    <w:rsid w:val="009D24D8"/>
    <w:rsid w:val="009D253B"/>
    <w:rsid w:val="009D259B"/>
    <w:rsid w:val="009D28D5"/>
    <w:rsid w:val="009D29A1"/>
    <w:rsid w:val="009D2B21"/>
    <w:rsid w:val="009D2F65"/>
    <w:rsid w:val="009D314D"/>
    <w:rsid w:val="009D35BF"/>
    <w:rsid w:val="009D3A82"/>
    <w:rsid w:val="009D3D69"/>
    <w:rsid w:val="009D3E64"/>
    <w:rsid w:val="009D528F"/>
    <w:rsid w:val="009D543D"/>
    <w:rsid w:val="009D597A"/>
    <w:rsid w:val="009D5C65"/>
    <w:rsid w:val="009D6052"/>
    <w:rsid w:val="009D69A9"/>
    <w:rsid w:val="009D70C9"/>
    <w:rsid w:val="009D730F"/>
    <w:rsid w:val="009D7752"/>
    <w:rsid w:val="009D7910"/>
    <w:rsid w:val="009D7FF0"/>
    <w:rsid w:val="009E0938"/>
    <w:rsid w:val="009E0D00"/>
    <w:rsid w:val="009E0EBC"/>
    <w:rsid w:val="009E17AF"/>
    <w:rsid w:val="009E17C7"/>
    <w:rsid w:val="009E17FC"/>
    <w:rsid w:val="009E1D06"/>
    <w:rsid w:val="009E1E73"/>
    <w:rsid w:val="009E209F"/>
    <w:rsid w:val="009E20CA"/>
    <w:rsid w:val="009E35C4"/>
    <w:rsid w:val="009E37C1"/>
    <w:rsid w:val="009E3E2B"/>
    <w:rsid w:val="009E3EC1"/>
    <w:rsid w:val="009E3F69"/>
    <w:rsid w:val="009E400B"/>
    <w:rsid w:val="009E44F1"/>
    <w:rsid w:val="009E45B6"/>
    <w:rsid w:val="009E46DE"/>
    <w:rsid w:val="009E4F1D"/>
    <w:rsid w:val="009E5198"/>
    <w:rsid w:val="009E5544"/>
    <w:rsid w:val="009E5CAC"/>
    <w:rsid w:val="009E67BD"/>
    <w:rsid w:val="009E7145"/>
    <w:rsid w:val="009E7163"/>
    <w:rsid w:val="009E736F"/>
    <w:rsid w:val="009E7670"/>
    <w:rsid w:val="009E772F"/>
    <w:rsid w:val="009E7F52"/>
    <w:rsid w:val="009F0CEB"/>
    <w:rsid w:val="009F0D47"/>
    <w:rsid w:val="009F2017"/>
    <w:rsid w:val="009F251F"/>
    <w:rsid w:val="009F28A0"/>
    <w:rsid w:val="009F2A1A"/>
    <w:rsid w:val="009F2F38"/>
    <w:rsid w:val="009F36C1"/>
    <w:rsid w:val="009F3B70"/>
    <w:rsid w:val="009F4066"/>
    <w:rsid w:val="009F41D6"/>
    <w:rsid w:val="009F44AC"/>
    <w:rsid w:val="009F47D4"/>
    <w:rsid w:val="009F4E30"/>
    <w:rsid w:val="009F52C9"/>
    <w:rsid w:val="009F5357"/>
    <w:rsid w:val="009F539E"/>
    <w:rsid w:val="009F55DE"/>
    <w:rsid w:val="009F58BD"/>
    <w:rsid w:val="009F6528"/>
    <w:rsid w:val="009F75E8"/>
    <w:rsid w:val="00A00069"/>
    <w:rsid w:val="00A00918"/>
    <w:rsid w:val="00A00DA3"/>
    <w:rsid w:val="00A013C2"/>
    <w:rsid w:val="00A01A19"/>
    <w:rsid w:val="00A02004"/>
    <w:rsid w:val="00A02172"/>
    <w:rsid w:val="00A026E3"/>
    <w:rsid w:val="00A039A8"/>
    <w:rsid w:val="00A03B7D"/>
    <w:rsid w:val="00A03DF9"/>
    <w:rsid w:val="00A03E4D"/>
    <w:rsid w:val="00A04197"/>
    <w:rsid w:val="00A04278"/>
    <w:rsid w:val="00A042B8"/>
    <w:rsid w:val="00A04729"/>
    <w:rsid w:val="00A0499B"/>
    <w:rsid w:val="00A04E2A"/>
    <w:rsid w:val="00A0517D"/>
    <w:rsid w:val="00A0544E"/>
    <w:rsid w:val="00A05C2C"/>
    <w:rsid w:val="00A05C47"/>
    <w:rsid w:val="00A06D95"/>
    <w:rsid w:val="00A07ADB"/>
    <w:rsid w:val="00A07EED"/>
    <w:rsid w:val="00A10C88"/>
    <w:rsid w:val="00A10D81"/>
    <w:rsid w:val="00A10E6C"/>
    <w:rsid w:val="00A11C5F"/>
    <w:rsid w:val="00A121F3"/>
    <w:rsid w:val="00A12637"/>
    <w:rsid w:val="00A12706"/>
    <w:rsid w:val="00A12A5A"/>
    <w:rsid w:val="00A12B53"/>
    <w:rsid w:val="00A12C18"/>
    <w:rsid w:val="00A12F55"/>
    <w:rsid w:val="00A14318"/>
    <w:rsid w:val="00A14552"/>
    <w:rsid w:val="00A14578"/>
    <w:rsid w:val="00A14E50"/>
    <w:rsid w:val="00A15067"/>
    <w:rsid w:val="00A15A93"/>
    <w:rsid w:val="00A15D1D"/>
    <w:rsid w:val="00A160B3"/>
    <w:rsid w:val="00A168B9"/>
    <w:rsid w:val="00A16929"/>
    <w:rsid w:val="00A1779D"/>
    <w:rsid w:val="00A177C5"/>
    <w:rsid w:val="00A20A19"/>
    <w:rsid w:val="00A22AFF"/>
    <w:rsid w:val="00A23130"/>
    <w:rsid w:val="00A233A3"/>
    <w:rsid w:val="00A23428"/>
    <w:rsid w:val="00A234E3"/>
    <w:rsid w:val="00A23737"/>
    <w:rsid w:val="00A23FE3"/>
    <w:rsid w:val="00A24345"/>
    <w:rsid w:val="00A243CF"/>
    <w:rsid w:val="00A25460"/>
    <w:rsid w:val="00A25E72"/>
    <w:rsid w:val="00A26DAF"/>
    <w:rsid w:val="00A279DF"/>
    <w:rsid w:val="00A3037C"/>
    <w:rsid w:val="00A307B4"/>
    <w:rsid w:val="00A30880"/>
    <w:rsid w:val="00A30A30"/>
    <w:rsid w:val="00A30F1E"/>
    <w:rsid w:val="00A31019"/>
    <w:rsid w:val="00A3195E"/>
    <w:rsid w:val="00A31C7C"/>
    <w:rsid w:val="00A32692"/>
    <w:rsid w:val="00A32B92"/>
    <w:rsid w:val="00A3317F"/>
    <w:rsid w:val="00A331D1"/>
    <w:rsid w:val="00A336A8"/>
    <w:rsid w:val="00A34C41"/>
    <w:rsid w:val="00A34F59"/>
    <w:rsid w:val="00A35864"/>
    <w:rsid w:val="00A35C88"/>
    <w:rsid w:val="00A3617E"/>
    <w:rsid w:val="00A366ED"/>
    <w:rsid w:val="00A36D70"/>
    <w:rsid w:val="00A371DB"/>
    <w:rsid w:val="00A37C53"/>
    <w:rsid w:val="00A37CA4"/>
    <w:rsid w:val="00A4024F"/>
    <w:rsid w:val="00A40CF9"/>
    <w:rsid w:val="00A412D2"/>
    <w:rsid w:val="00A41FAD"/>
    <w:rsid w:val="00A429D2"/>
    <w:rsid w:val="00A42A32"/>
    <w:rsid w:val="00A4303D"/>
    <w:rsid w:val="00A431E0"/>
    <w:rsid w:val="00A433F6"/>
    <w:rsid w:val="00A43477"/>
    <w:rsid w:val="00A44B38"/>
    <w:rsid w:val="00A45C9C"/>
    <w:rsid w:val="00A47710"/>
    <w:rsid w:val="00A47ACC"/>
    <w:rsid w:val="00A50082"/>
    <w:rsid w:val="00A503C2"/>
    <w:rsid w:val="00A505A6"/>
    <w:rsid w:val="00A50770"/>
    <w:rsid w:val="00A511FE"/>
    <w:rsid w:val="00A512FF"/>
    <w:rsid w:val="00A52DED"/>
    <w:rsid w:val="00A52ED6"/>
    <w:rsid w:val="00A52FB1"/>
    <w:rsid w:val="00A52FD7"/>
    <w:rsid w:val="00A538BA"/>
    <w:rsid w:val="00A53AE0"/>
    <w:rsid w:val="00A5442F"/>
    <w:rsid w:val="00A544BB"/>
    <w:rsid w:val="00A546FE"/>
    <w:rsid w:val="00A5505A"/>
    <w:rsid w:val="00A556E3"/>
    <w:rsid w:val="00A55A5F"/>
    <w:rsid w:val="00A55DC2"/>
    <w:rsid w:val="00A56967"/>
    <w:rsid w:val="00A56A0C"/>
    <w:rsid w:val="00A5747A"/>
    <w:rsid w:val="00A57A2D"/>
    <w:rsid w:val="00A60141"/>
    <w:rsid w:val="00A61203"/>
    <w:rsid w:val="00A615CD"/>
    <w:rsid w:val="00A625AA"/>
    <w:rsid w:val="00A62BC8"/>
    <w:rsid w:val="00A655EE"/>
    <w:rsid w:val="00A65A42"/>
    <w:rsid w:val="00A65CA4"/>
    <w:rsid w:val="00A65E5A"/>
    <w:rsid w:val="00A66315"/>
    <w:rsid w:val="00A6644A"/>
    <w:rsid w:val="00A66634"/>
    <w:rsid w:val="00A66AB1"/>
    <w:rsid w:val="00A705A3"/>
    <w:rsid w:val="00A709CE"/>
    <w:rsid w:val="00A71012"/>
    <w:rsid w:val="00A71916"/>
    <w:rsid w:val="00A724AE"/>
    <w:rsid w:val="00A72A28"/>
    <w:rsid w:val="00A72E28"/>
    <w:rsid w:val="00A72F68"/>
    <w:rsid w:val="00A72FDA"/>
    <w:rsid w:val="00A735B1"/>
    <w:rsid w:val="00A7382E"/>
    <w:rsid w:val="00A74293"/>
    <w:rsid w:val="00A7438C"/>
    <w:rsid w:val="00A74630"/>
    <w:rsid w:val="00A74D50"/>
    <w:rsid w:val="00A75318"/>
    <w:rsid w:val="00A7542D"/>
    <w:rsid w:val="00A76046"/>
    <w:rsid w:val="00A762E4"/>
    <w:rsid w:val="00A7750F"/>
    <w:rsid w:val="00A77FE7"/>
    <w:rsid w:val="00A8034D"/>
    <w:rsid w:val="00A80BED"/>
    <w:rsid w:val="00A80C91"/>
    <w:rsid w:val="00A8165D"/>
    <w:rsid w:val="00A819C1"/>
    <w:rsid w:val="00A81E46"/>
    <w:rsid w:val="00A81EE4"/>
    <w:rsid w:val="00A822E6"/>
    <w:rsid w:val="00A82F04"/>
    <w:rsid w:val="00A83E22"/>
    <w:rsid w:val="00A83F00"/>
    <w:rsid w:val="00A843CC"/>
    <w:rsid w:val="00A84A9B"/>
    <w:rsid w:val="00A84EE0"/>
    <w:rsid w:val="00A85086"/>
    <w:rsid w:val="00A854A4"/>
    <w:rsid w:val="00A8557E"/>
    <w:rsid w:val="00A855C3"/>
    <w:rsid w:val="00A85E27"/>
    <w:rsid w:val="00A8602C"/>
    <w:rsid w:val="00A86220"/>
    <w:rsid w:val="00A87240"/>
    <w:rsid w:val="00A87770"/>
    <w:rsid w:val="00A87813"/>
    <w:rsid w:val="00A901A6"/>
    <w:rsid w:val="00A9062C"/>
    <w:rsid w:val="00A90810"/>
    <w:rsid w:val="00A9108E"/>
    <w:rsid w:val="00A9193D"/>
    <w:rsid w:val="00A91E91"/>
    <w:rsid w:val="00A929AF"/>
    <w:rsid w:val="00A93274"/>
    <w:rsid w:val="00A9424B"/>
    <w:rsid w:val="00A94922"/>
    <w:rsid w:val="00A94C27"/>
    <w:rsid w:val="00A9592E"/>
    <w:rsid w:val="00A95FAB"/>
    <w:rsid w:val="00A966C8"/>
    <w:rsid w:val="00A96DC2"/>
    <w:rsid w:val="00A97032"/>
    <w:rsid w:val="00AA0B0A"/>
    <w:rsid w:val="00AA217E"/>
    <w:rsid w:val="00AA2E57"/>
    <w:rsid w:val="00AA31E7"/>
    <w:rsid w:val="00AA39BC"/>
    <w:rsid w:val="00AA417F"/>
    <w:rsid w:val="00AA42D9"/>
    <w:rsid w:val="00AA43E9"/>
    <w:rsid w:val="00AA4987"/>
    <w:rsid w:val="00AA4E01"/>
    <w:rsid w:val="00AA4EDF"/>
    <w:rsid w:val="00AA5461"/>
    <w:rsid w:val="00AA5A46"/>
    <w:rsid w:val="00AA5C8A"/>
    <w:rsid w:val="00AA6959"/>
    <w:rsid w:val="00AA7014"/>
    <w:rsid w:val="00AA70EA"/>
    <w:rsid w:val="00AA7670"/>
    <w:rsid w:val="00AB039D"/>
    <w:rsid w:val="00AB0920"/>
    <w:rsid w:val="00AB0A98"/>
    <w:rsid w:val="00AB0AD1"/>
    <w:rsid w:val="00AB0AFB"/>
    <w:rsid w:val="00AB0E3A"/>
    <w:rsid w:val="00AB110F"/>
    <w:rsid w:val="00AB1444"/>
    <w:rsid w:val="00AB14A7"/>
    <w:rsid w:val="00AB1A52"/>
    <w:rsid w:val="00AB1D88"/>
    <w:rsid w:val="00AB2881"/>
    <w:rsid w:val="00AB33E5"/>
    <w:rsid w:val="00AB3C00"/>
    <w:rsid w:val="00AB4A35"/>
    <w:rsid w:val="00AB5529"/>
    <w:rsid w:val="00AB5C37"/>
    <w:rsid w:val="00AB5CE3"/>
    <w:rsid w:val="00AB6CE2"/>
    <w:rsid w:val="00AB784B"/>
    <w:rsid w:val="00AB7BBC"/>
    <w:rsid w:val="00AC05C1"/>
    <w:rsid w:val="00AC077B"/>
    <w:rsid w:val="00AC0CE0"/>
    <w:rsid w:val="00AC1267"/>
    <w:rsid w:val="00AC12AA"/>
    <w:rsid w:val="00AC14BF"/>
    <w:rsid w:val="00AC1948"/>
    <w:rsid w:val="00AC1C8D"/>
    <w:rsid w:val="00AC1FB5"/>
    <w:rsid w:val="00AC2A00"/>
    <w:rsid w:val="00AC2A47"/>
    <w:rsid w:val="00AC2F6F"/>
    <w:rsid w:val="00AC3B2A"/>
    <w:rsid w:val="00AC422F"/>
    <w:rsid w:val="00AC4307"/>
    <w:rsid w:val="00AC4352"/>
    <w:rsid w:val="00AC490E"/>
    <w:rsid w:val="00AC5361"/>
    <w:rsid w:val="00AC594D"/>
    <w:rsid w:val="00AC5E27"/>
    <w:rsid w:val="00AC64FF"/>
    <w:rsid w:val="00AC6AB2"/>
    <w:rsid w:val="00AC6F0E"/>
    <w:rsid w:val="00AC7569"/>
    <w:rsid w:val="00AC7590"/>
    <w:rsid w:val="00AC7667"/>
    <w:rsid w:val="00AD045A"/>
    <w:rsid w:val="00AD0ABA"/>
    <w:rsid w:val="00AD15CB"/>
    <w:rsid w:val="00AD2089"/>
    <w:rsid w:val="00AD29C1"/>
    <w:rsid w:val="00AD535C"/>
    <w:rsid w:val="00AD5EF6"/>
    <w:rsid w:val="00AD5F43"/>
    <w:rsid w:val="00AD6899"/>
    <w:rsid w:val="00AD6AF0"/>
    <w:rsid w:val="00AD723C"/>
    <w:rsid w:val="00AD76B8"/>
    <w:rsid w:val="00AD7736"/>
    <w:rsid w:val="00AD798E"/>
    <w:rsid w:val="00AD7D60"/>
    <w:rsid w:val="00AE0215"/>
    <w:rsid w:val="00AE0257"/>
    <w:rsid w:val="00AE0CA2"/>
    <w:rsid w:val="00AE0EFE"/>
    <w:rsid w:val="00AE2AA8"/>
    <w:rsid w:val="00AE3030"/>
    <w:rsid w:val="00AE3691"/>
    <w:rsid w:val="00AE39FA"/>
    <w:rsid w:val="00AE3D1F"/>
    <w:rsid w:val="00AE3DBE"/>
    <w:rsid w:val="00AE3DED"/>
    <w:rsid w:val="00AE3F33"/>
    <w:rsid w:val="00AE4023"/>
    <w:rsid w:val="00AE4181"/>
    <w:rsid w:val="00AE418D"/>
    <w:rsid w:val="00AE48B2"/>
    <w:rsid w:val="00AE4D6A"/>
    <w:rsid w:val="00AE56E8"/>
    <w:rsid w:val="00AE5D57"/>
    <w:rsid w:val="00AE61EF"/>
    <w:rsid w:val="00AE64FC"/>
    <w:rsid w:val="00AE785B"/>
    <w:rsid w:val="00AF08C9"/>
    <w:rsid w:val="00AF0AA5"/>
    <w:rsid w:val="00AF16BB"/>
    <w:rsid w:val="00AF2039"/>
    <w:rsid w:val="00AF237F"/>
    <w:rsid w:val="00AF2F1D"/>
    <w:rsid w:val="00AF3968"/>
    <w:rsid w:val="00AF3E17"/>
    <w:rsid w:val="00AF45F6"/>
    <w:rsid w:val="00AF490B"/>
    <w:rsid w:val="00AF4B95"/>
    <w:rsid w:val="00AF4C2A"/>
    <w:rsid w:val="00AF4FBF"/>
    <w:rsid w:val="00AF51AE"/>
    <w:rsid w:val="00AF52FE"/>
    <w:rsid w:val="00AF6558"/>
    <w:rsid w:val="00AF6FF7"/>
    <w:rsid w:val="00AF768A"/>
    <w:rsid w:val="00B0052E"/>
    <w:rsid w:val="00B00795"/>
    <w:rsid w:val="00B007C0"/>
    <w:rsid w:val="00B00A7F"/>
    <w:rsid w:val="00B00D18"/>
    <w:rsid w:val="00B01158"/>
    <w:rsid w:val="00B0142D"/>
    <w:rsid w:val="00B01627"/>
    <w:rsid w:val="00B0166E"/>
    <w:rsid w:val="00B01C48"/>
    <w:rsid w:val="00B01F06"/>
    <w:rsid w:val="00B02380"/>
    <w:rsid w:val="00B03040"/>
    <w:rsid w:val="00B0336D"/>
    <w:rsid w:val="00B03C94"/>
    <w:rsid w:val="00B043BC"/>
    <w:rsid w:val="00B04B1C"/>
    <w:rsid w:val="00B04CB6"/>
    <w:rsid w:val="00B05260"/>
    <w:rsid w:val="00B056CE"/>
    <w:rsid w:val="00B05A29"/>
    <w:rsid w:val="00B06320"/>
    <w:rsid w:val="00B0691C"/>
    <w:rsid w:val="00B06F30"/>
    <w:rsid w:val="00B07D37"/>
    <w:rsid w:val="00B1004E"/>
    <w:rsid w:val="00B10638"/>
    <w:rsid w:val="00B106AC"/>
    <w:rsid w:val="00B10817"/>
    <w:rsid w:val="00B10D90"/>
    <w:rsid w:val="00B11A02"/>
    <w:rsid w:val="00B11A72"/>
    <w:rsid w:val="00B121FC"/>
    <w:rsid w:val="00B12213"/>
    <w:rsid w:val="00B12397"/>
    <w:rsid w:val="00B12C02"/>
    <w:rsid w:val="00B12C72"/>
    <w:rsid w:val="00B13492"/>
    <w:rsid w:val="00B15600"/>
    <w:rsid w:val="00B1572B"/>
    <w:rsid w:val="00B15C2F"/>
    <w:rsid w:val="00B15F89"/>
    <w:rsid w:val="00B1629D"/>
    <w:rsid w:val="00B16D56"/>
    <w:rsid w:val="00B17288"/>
    <w:rsid w:val="00B1744B"/>
    <w:rsid w:val="00B17479"/>
    <w:rsid w:val="00B1750B"/>
    <w:rsid w:val="00B17B12"/>
    <w:rsid w:val="00B17F23"/>
    <w:rsid w:val="00B20752"/>
    <w:rsid w:val="00B216A3"/>
    <w:rsid w:val="00B21E4A"/>
    <w:rsid w:val="00B237E3"/>
    <w:rsid w:val="00B24251"/>
    <w:rsid w:val="00B24AFE"/>
    <w:rsid w:val="00B2509E"/>
    <w:rsid w:val="00B258F9"/>
    <w:rsid w:val="00B259F7"/>
    <w:rsid w:val="00B26F8E"/>
    <w:rsid w:val="00B3023A"/>
    <w:rsid w:val="00B30F73"/>
    <w:rsid w:val="00B3104A"/>
    <w:rsid w:val="00B3156F"/>
    <w:rsid w:val="00B31B2B"/>
    <w:rsid w:val="00B32424"/>
    <w:rsid w:val="00B32A22"/>
    <w:rsid w:val="00B32AB9"/>
    <w:rsid w:val="00B333DF"/>
    <w:rsid w:val="00B333F2"/>
    <w:rsid w:val="00B3487D"/>
    <w:rsid w:val="00B34922"/>
    <w:rsid w:val="00B34EC6"/>
    <w:rsid w:val="00B35265"/>
    <w:rsid w:val="00B3559B"/>
    <w:rsid w:val="00B35F7F"/>
    <w:rsid w:val="00B36FC5"/>
    <w:rsid w:val="00B371F8"/>
    <w:rsid w:val="00B37963"/>
    <w:rsid w:val="00B37A32"/>
    <w:rsid w:val="00B37BF2"/>
    <w:rsid w:val="00B37E1B"/>
    <w:rsid w:val="00B4028E"/>
    <w:rsid w:val="00B405D6"/>
    <w:rsid w:val="00B4084D"/>
    <w:rsid w:val="00B40B63"/>
    <w:rsid w:val="00B40C76"/>
    <w:rsid w:val="00B410CD"/>
    <w:rsid w:val="00B419A4"/>
    <w:rsid w:val="00B419FC"/>
    <w:rsid w:val="00B41B94"/>
    <w:rsid w:val="00B42134"/>
    <w:rsid w:val="00B43647"/>
    <w:rsid w:val="00B44423"/>
    <w:rsid w:val="00B445FB"/>
    <w:rsid w:val="00B44732"/>
    <w:rsid w:val="00B44CDE"/>
    <w:rsid w:val="00B455B7"/>
    <w:rsid w:val="00B46167"/>
    <w:rsid w:val="00B4646D"/>
    <w:rsid w:val="00B46A6A"/>
    <w:rsid w:val="00B47155"/>
    <w:rsid w:val="00B47253"/>
    <w:rsid w:val="00B4771E"/>
    <w:rsid w:val="00B50434"/>
    <w:rsid w:val="00B50AF6"/>
    <w:rsid w:val="00B50F6C"/>
    <w:rsid w:val="00B511D7"/>
    <w:rsid w:val="00B51458"/>
    <w:rsid w:val="00B518B7"/>
    <w:rsid w:val="00B526C4"/>
    <w:rsid w:val="00B527D0"/>
    <w:rsid w:val="00B528B5"/>
    <w:rsid w:val="00B52E41"/>
    <w:rsid w:val="00B53828"/>
    <w:rsid w:val="00B538A4"/>
    <w:rsid w:val="00B540F6"/>
    <w:rsid w:val="00B54239"/>
    <w:rsid w:val="00B55274"/>
    <w:rsid w:val="00B55792"/>
    <w:rsid w:val="00B55974"/>
    <w:rsid w:val="00B55998"/>
    <w:rsid w:val="00B55B29"/>
    <w:rsid w:val="00B5610F"/>
    <w:rsid w:val="00B5631A"/>
    <w:rsid w:val="00B56915"/>
    <w:rsid w:val="00B56D38"/>
    <w:rsid w:val="00B570EE"/>
    <w:rsid w:val="00B5733D"/>
    <w:rsid w:val="00B5786D"/>
    <w:rsid w:val="00B57F8F"/>
    <w:rsid w:val="00B60259"/>
    <w:rsid w:val="00B6066B"/>
    <w:rsid w:val="00B612D7"/>
    <w:rsid w:val="00B61574"/>
    <w:rsid w:val="00B6210A"/>
    <w:rsid w:val="00B624A5"/>
    <w:rsid w:val="00B62DA7"/>
    <w:rsid w:val="00B638EA"/>
    <w:rsid w:val="00B64248"/>
    <w:rsid w:val="00B64AAC"/>
    <w:rsid w:val="00B64F95"/>
    <w:rsid w:val="00B65111"/>
    <w:rsid w:val="00B65844"/>
    <w:rsid w:val="00B658F7"/>
    <w:rsid w:val="00B665BB"/>
    <w:rsid w:val="00B66C85"/>
    <w:rsid w:val="00B67625"/>
    <w:rsid w:val="00B7006C"/>
    <w:rsid w:val="00B7007D"/>
    <w:rsid w:val="00B714E7"/>
    <w:rsid w:val="00B71726"/>
    <w:rsid w:val="00B7177E"/>
    <w:rsid w:val="00B71D76"/>
    <w:rsid w:val="00B71E53"/>
    <w:rsid w:val="00B71EE6"/>
    <w:rsid w:val="00B71F46"/>
    <w:rsid w:val="00B720E1"/>
    <w:rsid w:val="00B72C32"/>
    <w:rsid w:val="00B72D48"/>
    <w:rsid w:val="00B72EF5"/>
    <w:rsid w:val="00B735CF"/>
    <w:rsid w:val="00B74156"/>
    <w:rsid w:val="00B75E7D"/>
    <w:rsid w:val="00B766EC"/>
    <w:rsid w:val="00B7678B"/>
    <w:rsid w:val="00B77598"/>
    <w:rsid w:val="00B77670"/>
    <w:rsid w:val="00B77B75"/>
    <w:rsid w:val="00B77D57"/>
    <w:rsid w:val="00B77F23"/>
    <w:rsid w:val="00B80350"/>
    <w:rsid w:val="00B80924"/>
    <w:rsid w:val="00B80B9B"/>
    <w:rsid w:val="00B80C28"/>
    <w:rsid w:val="00B8117E"/>
    <w:rsid w:val="00B81480"/>
    <w:rsid w:val="00B814BF"/>
    <w:rsid w:val="00B8163E"/>
    <w:rsid w:val="00B81FC8"/>
    <w:rsid w:val="00B820D4"/>
    <w:rsid w:val="00B828E9"/>
    <w:rsid w:val="00B82E02"/>
    <w:rsid w:val="00B830CA"/>
    <w:rsid w:val="00B833B8"/>
    <w:rsid w:val="00B83422"/>
    <w:rsid w:val="00B83D52"/>
    <w:rsid w:val="00B83E48"/>
    <w:rsid w:val="00B8405D"/>
    <w:rsid w:val="00B8466F"/>
    <w:rsid w:val="00B84A0F"/>
    <w:rsid w:val="00B84DD5"/>
    <w:rsid w:val="00B858E4"/>
    <w:rsid w:val="00B861F5"/>
    <w:rsid w:val="00B86636"/>
    <w:rsid w:val="00B86BA6"/>
    <w:rsid w:val="00B86FE9"/>
    <w:rsid w:val="00B87D29"/>
    <w:rsid w:val="00B87DAC"/>
    <w:rsid w:val="00B910E4"/>
    <w:rsid w:val="00B911B6"/>
    <w:rsid w:val="00B91470"/>
    <w:rsid w:val="00B91E7A"/>
    <w:rsid w:val="00B92E67"/>
    <w:rsid w:val="00B930EB"/>
    <w:rsid w:val="00B93157"/>
    <w:rsid w:val="00B9340B"/>
    <w:rsid w:val="00B934BE"/>
    <w:rsid w:val="00B93649"/>
    <w:rsid w:val="00B93B6D"/>
    <w:rsid w:val="00B93D9C"/>
    <w:rsid w:val="00B94204"/>
    <w:rsid w:val="00B94223"/>
    <w:rsid w:val="00B94A09"/>
    <w:rsid w:val="00B94F45"/>
    <w:rsid w:val="00B94F4D"/>
    <w:rsid w:val="00B959B4"/>
    <w:rsid w:val="00B959CE"/>
    <w:rsid w:val="00B95C93"/>
    <w:rsid w:val="00B962EA"/>
    <w:rsid w:val="00B964A4"/>
    <w:rsid w:val="00B9667D"/>
    <w:rsid w:val="00B96C4B"/>
    <w:rsid w:val="00B97311"/>
    <w:rsid w:val="00B97C5E"/>
    <w:rsid w:val="00B97E08"/>
    <w:rsid w:val="00BA1ED8"/>
    <w:rsid w:val="00BA2639"/>
    <w:rsid w:val="00BA285F"/>
    <w:rsid w:val="00BA2D07"/>
    <w:rsid w:val="00BA4015"/>
    <w:rsid w:val="00BA471A"/>
    <w:rsid w:val="00BA480A"/>
    <w:rsid w:val="00BA4DA1"/>
    <w:rsid w:val="00BA56CB"/>
    <w:rsid w:val="00BA60F5"/>
    <w:rsid w:val="00BA6336"/>
    <w:rsid w:val="00BA70A2"/>
    <w:rsid w:val="00BA7C06"/>
    <w:rsid w:val="00BA7D8C"/>
    <w:rsid w:val="00BB0B56"/>
    <w:rsid w:val="00BB0BF5"/>
    <w:rsid w:val="00BB1FA8"/>
    <w:rsid w:val="00BB23A3"/>
    <w:rsid w:val="00BB314D"/>
    <w:rsid w:val="00BB37D3"/>
    <w:rsid w:val="00BB3D15"/>
    <w:rsid w:val="00BB43DB"/>
    <w:rsid w:val="00BB461E"/>
    <w:rsid w:val="00BB4943"/>
    <w:rsid w:val="00BB504F"/>
    <w:rsid w:val="00BB51D1"/>
    <w:rsid w:val="00BB52E3"/>
    <w:rsid w:val="00BB5424"/>
    <w:rsid w:val="00BB66CD"/>
    <w:rsid w:val="00BB6873"/>
    <w:rsid w:val="00BB7382"/>
    <w:rsid w:val="00BC0572"/>
    <w:rsid w:val="00BC0C1B"/>
    <w:rsid w:val="00BC0FB0"/>
    <w:rsid w:val="00BC10DD"/>
    <w:rsid w:val="00BC115B"/>
    <w:rsid w:val="00BC22B6"/>
    <w:rsid w:val="00BC26EA"/>
    <w:rsid w:val="00BC2962"/>
    <w:rsid w:val="00BC36EB"/>
    <w:rsid w:val="00BC378D"/>
    <w:rsid w:val="00BC3E81"/>
    <w:rsid w:val="00BC4290"/>
    <w:rsid w:val="00BC442D"/>
    <w:rsid w:val="00BC48F2"/>
    <w:rsid w:val="00BC495F"/>
    <w:rsid w:val="00BC4A9C"/>
    <w:rsid w:val="00BC5DA4"/>
    <w:rsid w:val="00BC5E2A"/>
    <w:rsid w:val="00BC60F4"/>
    <w:rsid w:val="00BC660D"/>
    <w:rsid w:val="00BC6A7D"/>
    <w:rsid w:val="00BC6DA1"/>
    <w:rsid w:val="00BC7202"/>
    <w:rsid w:val="00BC73B9"/>
    <w:rsid w:val="00BC747D"/>
    <w:rsid w:val="00BC7B9A"/>
    <w:rsid w:val="00BD06ED"/>
    <w:rsid w:val="00BD0B1D"/>
    <w:rsid w:val="00BD0F6C"/>
    <w:rsid w:val="00BD24A8"/>
    <w:rsid w:val="00BD276C"/>
    <w:rsid w:val="00BD29B8"/>
    <w:rsid w:val="00BD2DDE"/>
    <w:rsid w:val="00BD2F76"/>
    <w:rsid w:val="00BD31E3"/>
    <w:rsid w:val="00BD3404"/>
    <w:rsid w:val="00BD3599"/>
    <w:rsid w:val="00BD35FE"/>
    <w:rsid w:val="00BD3605"/>
    <w:rsid w:val="00BD4381"/>
    <w:rsid w:val="00BD4A75"/>
    <w:rsid w:val="00BD4D12"/>
    <w:rsid w:val="00BD5921"/>
    <w:rsid w:val="00BD5B10"/>
    <w:rsid w:val="00BD5BF9"/>
    <w:rsid w:val="00BD743D"/>
    <w:rsid w:val="00BD7B75"/>
    <w:rsid w:val="00BE02FD"/>
    <w:rsid w:val="00BE0D1C"/>
    <w:rsid w:val="00BE0F38"/>
    <w:rsid w:val="00BE12B9"/>
    <w:rsid w:val="00BE15A1"/>
    <w:rsid w:val="00BE185B"/>
    <w:rsid w:val="00BE29E0"/>
    <w:rsid w:val="00BE2EC5"/>
    <w:rsid w:val="00BE325D"/>
    <w:rsid w:val="00BE459F"/>
    <w:rsid w:val="00BE4855"/>
    <w:rsid w:val="00BE4A92"/>
    <w:rsid w:val="00BE4FA1"/>
    <w:rsid w:val="00BE5D87"/>
    <w:rsid w:val="00BE60AB"/>
    <w:rsid w:val="00BE6678"/>
    <w:rsid w:val="00BE73C2"/>
    <w:rsid w:val="00BF0800"/>
    <w:rsid w:val="00BF0A4E"/>
    <w:rsid w:val="00BF0CB6"/>
    <w:rsid w:val="00BF0E19"/>
    <w:rsid w:val="00BF0EF2"/>
    <w:rsid w:val="00BF138E"/>
    <w:rsid w:val="00BF1564"/>
    <w:rsid w:val="00BF1CF7"/>
    <w:rsid w:val="00BF2459"/>
    <w:rsid w:val="00BF26D2"/>
    <w:rsid w:val="00BF2D5D"/>
    <w:rsid w:val="00BF2E7C"/>
    <w:rsid w:val="00BF3308"/>
    <w:rsid w:val="00BF3935"/>
    <w:rsid w:val="00BF39D5"/>
    <w:rsid w:val="00BF3AF5"/>
    <w:rsid w:val="00BF3DD0"/>
    <w:rsid w:val="00BF3F78"/>
    <w:rsid w:val="00BF411F"/>
    <w:rsid w:val="00BF4A52"/>
    <w:rsid w:val="00BF4AE1"/>
    <w:rsid w:val="00BF56A3"/>
    <w:rsid w:val="00BF59EB"/>
    <w:rsid w:val="00BF6741"/>
    <w:rsid w:val="00BF685D"/>
    <w:rsid w:val="00BF6BF3"/>
    <w:rsid w:val="00BF740B"/>
    <w:rsid w:val="00C00140"/>
    <w:rsid w:val="00C00CCF"/>
    <w:rsid w:val="00C010F9"/>
    <w:rsid w:val="00C01278"/>
    <w:rsid w:val="00C01679"/>
    <w:rsid w:val="00C01FA7"/>
    <w:rsid w:val="00C02B42"/>
    <w:rsid w:val="00C02C07"/>
    <w:rsid w:val="00C036AE"/>
    <w:rsid w:val="00C03D78"/>
    <w:rsid w:val="00C04602"/>
    <w:rsid w:val="00C0526D"/>
    <w:rsid w:val="00C057C8"/>
    <w:rsid w:val="00C061C2"/>
    <w:rsid w:val="00C067FE"/>
    <w:rsid w:val="00C06AB1"/>
    <w:rsid w:val="00C06D49"/>
    <w:rsid w:val="00C073CB"/>
    <w:rsid w:val="00C07896"/>
    <w:rsid w:val="00C078EC"/>
    <w:rsid w:val="00C07A08"/>
    <w:rsid w:val="00C07AFF"/>
    <w:rsid w:val="00C101C4"/>
    <w:rsid w:val="00C10354"/>
    <w:rsid w:val="00C1047A"/>
    <w:rsid w:val="00C109B8"/>
    <w:rsid w:val="00C110E7"/>
    <w:rsid w:val="00C1120A"/>
    <w:rsid w:val="00C116F3"/>
    <w:rsid w:val="00C1174C"/>
    <w:rsid w:val="00C12579"/>
    <w:rsid w:val="00C12670"/>
    <w:rsid w:val="00C129DA"/>
    <w:rsid w:val="00C12D39"/>
    <w:rsid w:val="00C12E56"/>
    <w:rsid w:val="00C143BF"/>
    <w:rsid w:val="00C14A63"/>
    <w:rsid w:val="00C15870"/>
    <w:rsid w:val="00C16016"/>
    <w:rsid w:val="00C165D5"/>
    <w:rsid w:val="00C16A8F"/>
    <w:rsid w:val="00C1704F"/>
    <w:rsid w:val="00C175DE"/>
    <w:rsid w:val="00C1773A"/>
    <w:rsid w:val="00C17C92"/>
    <w:rsid w:val="00C17C9E"/>
    <w:rsid w:val="00C2074B"/>
    <w:rsid w:val="00C20C5E"/>
    <w:rsid w:val="00C213F2"/>
    <w:rsid w:val="00C219B6"/>
    <w:rsid w:val="00C21F6D"/>
    <w:rsid w:val="00C22B60"/>
    <w:rsid w:val="00C230DF"/>
    <w:rsid w:val="00C23215"/>
    <w:rsid w:val="00C2322A"/>
    <w:rsid w:val="00C232C6"/>
    <w:rsid w:val="00C2399F"/>
    <w:rsid w:val="00C23E86"/>
    <w:rsid w:val="00C23FE9"/>
    <w:rsid w:val="00C24775"/>
    <w:rsid w:val="00C24C9B"/>
    <w:rsid w:val="00C25732"/>
    <w:rsid w:val="00C25C7F"/>
    <w:rsid w:val="00C262B2"/>
    <w:rsid w:val="00C264B6"/>
    <w:rsid w:val="00C267CE"/>
    <w:rsid w:val="00C269D3"/>
    <w:rsid w:val="00C26DD7"/>
    <w:rsid w:val="00C2720A"/>
    <w:rsid w:val="00C2760B"/>
    <w:rsid w:val="00C2760C"/>
    <w:rsid w:val="00C27BAE"/>
    <w:rsid w:val="00C27EA4"/>
    <w:rsid w:val="00C30396"/>
    <w:rsid w:val="00C308F5"/>
    <w:rsid w:val="00C309CE"/>
    <w:rsid w:val="00C30D24"/>
    <w:rsid w:val="00C310AF"/>
    <w:rsid w:val="00C310ED"/>
    <w:rsid w:val="00C31192"/>
    <w:rsid w:val="00C3223E"/>
    <w:rsid w:val="00C322E3"/>
    <w:rsid w:val="00C3282E"/>
    <w:rsid w:val="00C3347D"/>
    <w:rsid w:val="00C33906"/>
    <w:rsid w:val="00C33CE6"/>
    <w:rsid w:val="00C33D5C"/>
    <w:rsid w:val="00C34918"/>
    <w:rsid w:val="00C35013"/>
    <w:rsid w:val="00C3526F"/>
    <w:rsid w:val="00C355CE"/>
    <w:rsid w:val="00C35881"/>
    <w:rsid w:val="00C360DB"/>
    <w:rsid w:val="00C3613A"/>
    <w:rsid w:val="00C37799"/>
    <w:rsid w:val="00C403DF"/>
    <w:rsid w:val="00C40833"/>
    <w:rsid w:val="00C413AA"/>
    <w:rsid w:val="00C41571"/>
    <w:rsid w:val="00C41CBF"/>
    <w:rsid w:val="00C41CE2"/>
    <w:rsid w:val="00C42A38"/>
    <w:rsid w:val="00C43ACC"/>
    <w:rsid w:val="00C43F2F"/>
    <w:rsid w:val="00C45450"/>
    <w:rsid w:val="00C45511"/>
    <w:rsid w:val="00C45AE6"/>
    <w:rsid w:val="00C45AEB"/>
    <w:rsid w:val="00C46ED5"/>
    <w:rsid w:val="00C4771A"/>
    <w:rsid w:val="00C47EBD"/>
    <w:rsid w:val="00C50648"/>
    <w:rsid w:val="00C50BEC"/>
    <w:rsid w:val="00C514BB"/>
    <w:rsid w:val="00C51852"/>
    <w:rsid w:val="00C51F66"/>
    <w:rsid w:val="00C525AE"/>
    <w:rsid w:val="00C52883"/>
    <w:rsid w:val="00C52F58"/>
    <w:rsid w:val="00C5329A"/>
    <w:rsid w:val="00C533E0"/>
    <w:rsid w:val="00C537C1"/>
    <w:rsid w:val="00C53812"/>
    <w:rsid w:val="00C53FA0"/>
    <w:rsid w:val="00C541DE"/>
    <w:rsid w:val="00C54443"/>
    <w:rsid w:val="00C55279"/>
    <w:rsid w:val="00C567C8"/>
    <w:rsid w:val="00C5682B"/>
    <w:rsid w:val="00C56E36"/>
    <w:rsid w:val="00C57688"/>
    <w:rsid w:val="00C578FD"/>
    <w:rsid w:val="00C60154"/>
    <w:rsid w:val="00C60C61"/>
    <w:rsid w:val="00C60EB6"/>
    <w:rsid w:val="00C60EC4"/>
    <w:rsid w:val="00C61933"/>
    <w:rsid w:val="00C62114"/>
    <w:rsid w:val="00C62165"/>
    <w:rsid w:val="00C6225B"/>
    <w:rsid w:val="00C6262C"/>
    <w:rsid w:val="00C62F1A"/>
    <w:rsid w:val="00C630A1"/>
    <w:rsid w:val="00C63406"/>
    <w:rsid w:val="00C63F6A"/>
    <w:rsid w:val="00C6448A"/>
    <w:rsid w:val="00C651DD"/>
    <w:rsid w:val="00C653CB"/>
    <w:rsid w:val="00C65FAF"/>
    <w:rsid w:val="00C660C2"/>
    <w:rsid w:val="00C665A3"/>
    <w:rsid w:val="00C66837"/>
    <w:rsid w:val="00C66D0B"/>
    <w:rsid w:val="00C67201"/>
    <w:rsid w:val="00C6758D"/>
    <w:rsid w:val="00C70823"/>
    <w:rsid w:val="00C70CEE"/>
    <w:rsid w:val="00C70D74"/>
    <w:rsid w:val="00C7142A"/>
    <w:rsid w:val="00C73EEB"/>
    <w:rsid w:val="00C74D94"/>
    <w:rsid w:val="00C74EDD"/>
    <w:rsid w:val="00C7567C"/>
    <w:rsid w:val="00C75DF9"/>
    <w:rsid w:val="00C76212"/>
    <w:rsid w:val="00C7776D"/>
    <w:rsid w:val="00C7780A"/>
    <w:rsid w:val="00C778D8"/>
    <w:rsid w:val="00C7795B"/>
    <w:rsid w:val="00C80040"/>
    <w:rsid w:val="00C80684"/>
    <w:rsid w:val="00C809B1"/>
    <w:rsid w:val="00C80CD2"/>
    <w:rsid w:val="00C80D34"/>
    <w:rsid w:val="00C80D70"/>
    <w:rsid w:val="00C814ED"/>
    <w:rsid w:val="00C8186C"/>
    <w:rsid w:val="00C81AA8"/>
    <w:rsid w:val="00C822D9"/>
    <w:rsid w:val="00C82865"/>
    <w:rsid w:val="00C82ADD"/>
    <w:rsid w:val="00C84B92"/>
    <w:rsid w:val="00C84E5D"/>
    <w:rsid w:val="00C85738"/>
    <w:rsid w:val="00C860BF"/>
    <w:rsid w:val="00C8615E"/>
    <w:rsid w:val="00C86581"/>
    <w:rsid w:val="00C8673B"/>
    <w:rsid w:val="00C87212"/>
    <w:rsid w:val="00C87A0C"/>
    <w:rsid w:val="00C901A6"/>
    <w:rsid w:val="00C9031A"/>
    <w:rsid w:val="00C90670"/>
    <w:rsid w:val="00C909BD"/>
    <w:rsid w:val="00C91426"/>
    <w:rsid w:val="00C91925"/>
    <w:rsid w:val="00C921B6"/>
    <w:rsid w:val="00C922C1"/>
    <w:rsid w:val="00C92653"/>
    <w:rsid w:val="00C92732"/>
    <w:rsid w:val="00C92B03"/>
    <w:rsid w:val="00C92F07"/>
    <w:rsid w:val="00C92F3D"/>
    <w:rsid w:val="00C93685"/>
    <w:rsid w:val="00C939CC"/>
    <w:rsid w:val="00C93BA6"/>
    <w:rsid w:val="00C942A8"/>
    <w:rsid w:val="00C94A08"/>
    <w:rsid w:val="00C95488"/>
    <w:rsid w:val="00C9571C"/>
    <w:rsid w:val="00C9574B"/>
    <w:rsid w:val="00C95B8F"/>
    <w:rsid w:val="00C95E06"/>
    <w:rsid w:val="00C964EF"/>
    <w:rsid w:val="00C96E91"/>
    <w:rsid w:val="00C9711D"/>
    <w:rsid w:val="00C97AFA"/>
    <w:rsid w:val="00C97F95"/>
    <w:rsid w:val="00CA04AF"/>
    <w:rsid w:val="00CA08FE"/>
    <w:rsid w:val="00CA0A54"/>
    <w:rsid w:val="00CA140B"/>
    <w:rsid w:val="00CA1FCE"/>
    <w:rsid w:val="00CA20E5"/>
    <w:rsid w:val="00CA2CAC"/>
    <w:rsid w:val="00CA3C5D"/>
    <w:rsid w:val="00CA4084"/>
    <w:rsid w:val="00CA4372"/>
    <w:rsid w:val="00CA4E87"/>
    <w:rsid w:val="00CA5BAC"/>
    <w:rsid w:val="00CA5CBF"/>
    <w:rsid w:val="00CA6210"/>
    <w:rsid w:val="00CA6357"/>
    <w:rsid w:val="00CA638B"/>
    <w:rsid w:val="00CA6399"/>
    <w:rsid w:val="00CA64C3"/>
    <w:rsid w:val="00CA7002"/>
    <w:rsid w:val="00CA7C68"/>
    <w:rsid w:val="00CB09C4"/>
    <w:rsid w:val="00CB0B3B"/>
    <w:rsid w:val="00CB0F31"/>
    <w:rsid w:val="00CB1980"/>
    <w:rsid w:val="00CB1BE3"/>
    <w:rsid w:val="00CB2054"/>
    <w:rsid w:val="00CB2359"/>
    <w:rsid w:val="00CB23D2"/>
    <w:rsid w:val="00CB2764"/>
    <w:rsid w:val="00CB2C11"/>
    <w:rsid w:val="00CB2D1B"/>
    <w:rsid w:val="00CB34CB"/>
    <w:rsid w:val="00CB3694"/>
    <w:rsid w:val="00CB3D9D"/>
    <w:rsid w:val="00CB40DE"/>
    <w:rsid w:val="00CB5088"/>
    <w:rsid w:val="00CB5389"/>
    <w:rsid w:val="00CB53A3"/>
    <w:rsid w:val="00CB54AA"/>
    <w:rsid w:val="00CB5705"/>
    <w:rsid w:val="00CB6E25"/>
    <w:rsid w:val="00CC0104"/>
    <w:rsid w:val="00CC01C7"/>
    <w:rsid w:val="00CC0C59"/>
    <w:rsid w:val="00CC0D00"/>
    <w:rsid w:val="00CC11B2"/>
    <w:rsid w:val="00CC13DD"/>
    <w:rsid w:val="00CC1EC4"/>
    <w:rsid w:val="00CC274E"/>
    <w:rsid w:val="00CC284F"/>
    <w:rsid w:val="00CC2D9E"/>
    <w:rsid w:val="00CC3297"/>
    <w:rsid w:val="00CC3942"/>
    <w:rsid w:val="00CC409E"/>
    <w:rsid w:val="00CC52A4"/>
    <w:rsid w:val="00CC5F8C"/>
    <w:rsid w:val="00CC6866"/>
    <w:rsid w:val="00CC6BF5"/>
    <w:rsid w:val="00CC7C5F"/>
    <w:rsid w:val="00CD009C"/>
    <w:rsid w:val="00CD0BDA"/>
    <w:rsid w:val="00CD1197"/>
    <w:rsid w:val="00CD1C87"/>
    <w:rsid w:val="00CD2429"/>
    <w:rsid w:val="00CD2A42"/>
    <w:rsid w:val="00CD2AF7"/>
    <w:rsid w:val="00CD3871"/>
    <w:rsid w:val="00CD3CDF"/>
    <w:rsid w:val="00CD3DA3"/>
    <w:rsid w:val="00CD4627"/>
    <w:rsid w:val="00CD46D3"/>
    <w:rsid w:val="00CD4C92"/>
    <w:rsid w:val="00CD57C1"/>
    <w:rsid w:val="00CD596C"/>
    <w:rsid w:val="00CD5B85"/>
    <w:rsid w:val="00CD662F"/>
    <w:rsid w:val="00CD66A1"/>
    <w:rsid w:val="00CD7113"/>
    <w:rsid w:val="00CD7C3A"/>
    <w:rsid w:val="00CD7F66"/>
    <w:rsid w:val="00CE04AC"/>
    <w:rsid w:val="00CE0534"/>
    <w:rsid w:val="00CE188B"/>
    <w:rsid w:val="00CE1B01"/>
    <w:rsid w:val="00CE1C5A"/>
    <w:rsid w:val="00CE1F2F"/>
    <w:rsid w:val="00CE225B"/>
    <w:rsid w:val="00CE2499"/>
    <w:rsid w:val="00CE2B3C"/>
    <w:rsid w:val="00CE2EDA"/>
    <w:rsid w:val="00CE3451"/>
    <w:rsid w:val="00CE3A50"/>
    <w:rsid w:val="00CE3AE4"/>
    <w:rsid w:val="00CE3D7B"/>
    <w:rsid w:val="00CE3EEF"/>
    <w:rsid w:val="00CE424E"/>
    <w:rsid w:val="00CE444A"/>
    <w:rsid w:val="00CE45A2"/>
    <w:rsid w:val="00CE4A3D"/>
    <w:rsid w:val="00CE542F"/>
    <w:rsid w:val="00CE59DF"/>
    <w:rsid w:val="00CE5E9B"/>
    <w:rsid w:val="00CE62F4"/>
    <w:rsid w:val="00CE63D1"/>
    <w:rsid w:val="00CE6C41"/>
    <w:rsid w:val="00CE74EE"/>
    <w:rsid w:val="00CE7A98"/>
    <w:rsid w:val="00CE7C9E"/>
    <w:rsid w:val="00CF0B0E"/>
    <w:rsid w:val="00CF0B83"/>
    <w:rsid w:val="00CF1351"/>
    <w:rsid w:val="00CF2220"/>
    <w:rsid w:val="00CF2784"/>
    <w:rsid w:val="00CF3678"/>
    <w:rsid w:val="00CF415C"/>
    <w:rsid w:val="00CF4198"/>
    <w:rsid w:val="00CF45CB"/>
    <w:rsid w:val="00CF4B6B"/>
    <w:rsid w:val="00CF4EF8"/>
    <w:rsid w:val="00CF547E"/>
    <w:rsid w:val="00CF5696"/>
    <w:rsid w:val="00CF6B0C"/>
    <w:rsid w:val="00CF6B7D"/>
    <w:rsid w:val="00CF6CB1"/>
    <w:rsid w:val="00CF6D83"/>
    <w:rsid w:val="00CF6E4A"/>
    <w:rsid w:val="00CF7046"/>
    <w:rsid w:val="00CF7292"/>
    <w:rsid w:val="00CF7FC3"/>
    <w:rsid w:val="00D01829"/>
    <w:rsid w:val="00D01E7B"/>
    <w:rsid w:val="00D022FD"/>
    <w:rsid w:val="00D0277F"/>
    <w:rsid w:val="00D03232"/>
    <w:rsid w:val="00D036DE"/>
    <w:rsid w:val="00D03AF4"/>
    <w:rsid w:val="00D03EC0"/>
    <w:rsid w:val="00D042EE"/>
    <w:rsid w:val="00D04760"/>
    <w:rsid w:val="00D04779"/>
    <w:rsid w:val="00D057BD"/>
    <w:rsid w:val="00D06666"/>
    <w:rsid w:val="00D06D16"/>
    <w:rsid w:val="00D07192"/>
    <w:rsid w:val="00D0739A"/>
    <w:rsid w:val="00D0778C"/>
    <w:rsid w:val="00D07E37"/>
    <w:rsid w:val="00D10338"/>
    <w:rsid w:val="00D10DED"/>
    <w:rsid w:val="00D112A6"/>
    <w:rsid w:val="00D1131F"/>
    <w:rsid w:val="00D11985"/>
    <w:rsid w:val="00D12813"/>
    <w:rsid w:val="00D12D10"/>
    <w:rsid w:val="00D12E96"/>
    <w:rsid w:val="00D136B1"/>
    <w:rsid w:val="00D138F0"/>
    <w:rsid w:val="00D13961"/>
    <w:rsid w:val="00D14A02"/>
    <w:rsid w:val="00D14A23"/>
    <w:rsid w:val="00D14C5D"/>
    <w:rsid w:val="00D14D20"/>
    <w:rsid w:val="00D1553A"/>
    <w:rsid w:val="00D15930"/>
    <w:rsid w:val="00D15C0B"/>
    <w:rsid w:val="00D169B5"/>
    <w:rsid w:val="00D17E03"/>
    <w:rsid w:val="00D20817"/>
    <w:rsid w:val="00D20936"/>
    <w:rsid w:val="00D20CA6"/>
    <w:rsid w:val="00D20EDD"/>
    <w:rsid w:val="00D21580"/>
    <w:rsid w:val="00D217D1"/>
    <w:rsid w:val="00D21CDB"/>
    <w:rsid w:val="00D22600"/>
    <w:rsid w:val="00D23001"/>
    <w:rsid w:val="00D2300E"/>
    <w:rsid w:val="00D23332"/>
    <w:rsid w:val="00D2411D"/>
    <w:rsid w:val="00D2431F"/>
    <w:rsid w:val="00D24454"/>
    <w:rsid w:val="00D24FA4"/>
    <w:rsid w:val="00D250A5"/>
    <w:rsid w:val="00D25AA2"/>
    <w:rsid w:val="00D25FEE"/>
    <w:rsid w:val="00D264ED"/>
    <w:rsid w:val="00D26693"/>
    <w:rsid w:val="00D27011"/>
    <w:rsid w:val="00D278D3"/>
    <w:rsid w:val="00D27B0D"/>
    <w:rsid w:val="00D309C0"/>
    <w:rsid w:val="00D30A26"/>
    <w:rsid w:val="00D311CF"/>
    <w:rsid w:val="00D3122E"/>
    <w:rsid w:val="00D3137D"/>
    <w:rsid w:val="00D314D1"/>
    <w:rsid w:val="00D31ADE"/>
    <w:rsid w:val="00D31C77"/>
    <w:rsid w:val="00D31D30"/>
    <w:rsid w:val="00D327CC"/>
    <w:rsid w:val="00D32FA7"/>
    <w:rsid w:val="00D33032"/>
    <w:rsid w:val="00D331CB"/>
    <w:rsid w:val="00D33654"/>
    <w:rsid w:val="00D3398F"/>
    <w:rsid w:val="00D33A32"/>
    <w:rsid w:val="00D33D55"/>
    <w:rsid w:val="00D33D77"/>
    <w:rsid w:val="00D34640"/>
    <w:rsid w:val="00D34A44"/>
    <w:rsid w:val="00D34E46"/>
    <w:rsid w:val="00D34FBA"/>
    <w:rsid w:val="00D350C7"/>
    <w:rsid w:val="00D350D6"/>
    <w:rsid w:val="00D356C9"/>
    <w:rsid w:val="00D35B1B"/>
    <w:rsid w:val="00D35BE5"/>
    <w:rsid w:val="00D35E39"/>
    <w:rsid w:val="00D36052"/>
    <w:rsid w:val="00D36A4D"/>
    <w:rsid w:val="00D371DB"/>
    <w:rsid w:val="00D37D8B"/>
    <w:rsid w:val="00D400E8"/>
    <w:rsid w:val="00D40D61"/>
    <w:rsid w:val="00D40DAB"/>
    <w:rsid w:val="00D40F3F"/>
    <w:rsid w:val="00D418C7"/>
    <w:rsid w:val="00D4284C"/>
    <w:rsid w:val="00D428C9"/>
    <w:rsid w:val="00D42991"/>
    <w:rsid w:val="00D42EE5"/>
    <w:rsid w:val="00D433F1"/>
    <w:rsid w:val="00D436D5"/>
    <w:rsid w:val="00D437A0"/>
    <w:rsid w:val="00D43A1B"/>
    <w:rsid w:val="00D4401D"/>
    <w:rsid w:val="00D4417D"/>
    <w:rsid w:val="00D4424C"/>
    <w:rsid w:val="00D44930"/>
    <w:rsid w:val="00D44B8D"/>
    <w:rsid w:val="00D44DD0"/>
    <w:rsid w:val="00D4502C"/>
    <w:rsid w:val="00D454EF"/>
    <w:rsid w:val="00D45524"/>
    <w:rsid w:val="00D4582E"/>
    <w:rsid w:val="00D46115"/>
    <w:rsid w:val="00D463AC"/>
    <w:rsid w:val="00D46CD0"/>
    <w:rsid w:val="00D46FD8"/>
    <w:rsid w:val="00D4738A"/>
    <w:rsid w:val="00D474FC"/>
    <w:rsid w:val="00D50625"/>
    <w:rsid w:val="00D50BF9"/>
    <w:rsid w:val="00D50C5A"/>
    <w:rsid w:val="00D5267D"/>
    <w:rsid w:val="00D54466"/>
    <w:rsid w:val="00D54939"/>
    <w:rsid w:val="00D554E6"/>
    <w:rsid w:val="00D55563"/>
    <w:rsid w:val="00D55664"/>
    <w:rsid w:val="00D55732"/>
    <w:rsid w:val="00D56D86"/>
    <w:rsid w:val="00D574ED"/>
    <w:rsid w:val="00D57679"/>
    <w:rsid w:val="00D604FD"/>
    <w:rsid w:val="00D60811"/>
    <w:rsid w:val="00D60D79"/>
    <w:rsid w:val="00D60D96"/>
    <w:rsid w:val="00D6129E"/>
    <w:rsid w:val="00D617F6"/>
    <w:rsid w:val="00D61BDE"/>
    <w:rsid w:val="00D6252C"/>
    <w:rsid w:val="00D625D1"/>
    <w:rsid w:val="00D626BF"/>
    <w:rsid w:val="00D62ACE"/>
    <w:rsid w:val="00D630DD"/>
    <w:rsid w:val="00D636DB"/>
    <w:rsid w:val="00D63E5C"/>
    <w:rsid w:val="00D63ED5"/>
    <w:rsid w:val="00D644FA"/>
    <w:rsid w:val="00D649BB"/>
    <w:rsid w:val="00D652E1"/>
    <w:rsid w:val="00D65850"/>
    <w:rsid w:val="00D6618A"/>
    <w:rsid w:val="00D6662B"/>
    <w:rsid w:val="00D66CFE"/>
    <w:rsid w:val="00D66F57"/>
    <w:rsid w:val="00D678AE"/>
    <w:rsid w:val="00D67D39"/>
    <w:rsid w:val="00D7053E"/>
    <w:rsid w:val="00D70BEA"/>
    <w:rsid w:val="00D70F3C"/>
    <w:rsid w:val="00D7109E"/>
    <w:rsid w:val="00D71439"/>
    <w:rsid w:val="00D721EF"/>
    <w:rsid w:val="00D7222B"/>
    <w:rsid w:val="00D728FE"/>
    <w:rsid w:val="00D72ECD"/>
    <w:rsid w:val="00D7382A"/>
    <w:rsid w:val="00D73AB5"/>
    <w:rsid w:val="00D73AB8"/>
    <w:rsid w:val="00D73F4C"/>
    <w:rsid w:val="00D742DD"/>
    <w:rsid w:val="00D74875"/>
    <w:rsid w:val="00D750B8"/>
    <w:rsid w:val="00D75869"/>
    <w:rsid w:val="00D7625F"/>
    <w:rsid w:val="00D76FC0"/>
    <w:rsid w:val="00D77248"/>
    <w:rsid w:val="00D77C98"/>
    <w:rsid w:val="00D77D6C"/>
    <w:rsid w:val="00D80481"/>
    <w:rsid w:val="00D80A8B"/>
    <w:rsid w:val="00D815B9"/>
    <w:rsid w:val="00D81A3D"/>
    <w:rsid w:val="00D82086"/>
    <w:rsid w:val="00D821CB"/>
    <w:rsid w:val="00D8275E"/>
    <w:rsid w:val="00D82AD3"/>
    <w:rsid w:val="00D82BF5"/>
    <w:rsid w:val="00D82FEF"/>
    <w:rsid w:val="00D83A0A"/>
    <w:rsid w:val="00D83D5F"/>
    <w:rsid w:val="00D8415C"/>
    <w:rsid w:val="00D84A0F"/>
    <w:rsid w:val="00D84DF1"/>
    <w:rsid w:val="00D85473"/>
    <w:rsid w:val="00D85ABF"/>
    <w:rsid w:val="00D85CA9"/>
    <w:rsid w:val="00D86397"/>
    <w:rsid w:val="00D864A1"/>
    <w:rsid w:val="00D868E0"/>
    <w:rsid w:val="00D869B7"/>
    <w:rsid w:val="00D86A6A"/>
    <w:rsid w:val="00D86CC3"/>
    <w:rsid w:val="00D87286"/>
    <w:rsid w:val="00D87E54"/>
    <w:rsid w:val="00D904DE"/>
    <w:rsid w:val="00D90611"/>
    <w:rsid w:val="00D9068B"/>
    <w:rsid w:val="00D90B97"/>
    <w:rsid w:val="00D91A93"/>
    <w:rsid w:val="00D91F83"/>
    <w:rsid w:val="00D92659"/>
    <w:rsid w:val="00D926F2"/>
    <w:rsid w:val="00D92ECD"/>
    <w:rsid w:val="00D93B74"/>
    <w:rsid w:val="00D943F9"/>
    <w:rsid w:val="00D947E3"/>
    <w:rsid w:val="00D94FBF"/>
    <w:rsid w:val="00D957F2"/>
    <w:rsid w:val="00D96997"/>
    <w:rsid w:val="00D96C61"/>
    <w:rsid w:val="00D97237"/>
    <w:rsid w:val="00D9740B"/>
    <w:rsid w:val="00DA0DAB"/>
    <w:rsid w:val="00DA0E33"/>
    <w:rsid w:val="00DA1017"/>
    <w:rsid w:val="00DA1FC8"/>
    <w:rsid w:val="00DA20C4"/>
    <w:rsid w:val="00DA2522"/>
    <w:rsid w:val="00DA28E3"/>
    <w:rsid w:val="00DA302F"/>
    <w:rsid w:val="00DA31CE"/>
    <w:rsid w:val="00DA3AFD"/>
    <w:rsid w:val="00DA3E3E"/>
    <w:rsid w:val="00DA3EAD"/>
    <w:rsid w:val="00DA3F82"/>
    <w:rsid w:val="00DA473B"/>
    <w:rsid w:val="00DA478F"/>
    <w:rsid w:val="00DA50F0"/>
    <w:rsid w:val="00DA51E2"/>
    <w:rsid w:val="00DA588C"/>
    <w:rsid w:val="00DA595B"/>
    <w:rsid w:val="00DA5EAC"/>
    <w:rsid w:val="00DA623C"/>
    <w:rsid w:val="00DA641B"/>
    <w:rsid w:val="00DA6BDF"/>
    <w:rsid w:val="00DA7120"/>
    <w:rsid w:val="00DA797B"/>
    <w:rsid w:val="00DA7ADC"/>
    <w:rsid w:val="00DA7F81"/>
    <w:rsid w:val="00DB08B3"/>
    <w:rsid w:val="00DB0DAD"/>
    <w:rsid w:val="00DB19D1"/>
    <w:rsid w:val="00DB1F62"/>
    <w:rsid w:val="00DB2AE5"/>
    <w:rsid w:val="00DB30AE"/>
    <w:rsid w:val="00DB375D"/>
    <w:rsid w:val="00DB4309"/>
    <w:rsid w:val="00DB443A"/>
    <w:rsid w:val="00DB4902"/>
    <w:rsid w:val="00DB4B8D"/>
    <w:rsid w:val="00DB525A"/>
    <w:rsid w:val="00DB5AF3"/>
    <w:rsid w:val="00DB5B7F"/>
    <w:rsid w:val="00DB6CAC"/>
    <w:rsid w:val="00DB7394"/>
    <w:rsid w:val="00DB7E91"/>
    <w:rsid w:val="00DC01FD"/>
    <w:rsid w:val="00DC025D"/>
    <w:rsid w:val="00DC02FB"/>
    <w:rsid w:val="00DC0836"/>
    <w:rsid w:val="00DC083D"/>
    <w:rsid w:val="00DC1222"/>
    <w:rsid w:val="00DC1B90"/>
    <w:rsid w:val="00DC1D05"/>
    <w:rsid w:val="00DC2435"/>
    <w:rsid w:val="00DC2BCB"/>
    <w:rsid w:val="00DC2C1A"/>
    <w:rsid w:val="00DC365D"/>
    <w:rsid w:val="00DC3DE2"/>
    <w:rsid w:val="00DC40B0"/>
    <w:rsid w:val="00DC4453"/>
    <w:rsid w:val="00DC4EE8"/>
    <w:rsid w:val="00DC5280"/>
    <w:rsid w:val="00DC5930"/>
    <w:rsid w:val="00DC695E"/>
    <w:rsid w:val="00DC6A10"/>
    <w:rsid w:val="00DC6FEB"/>
    <w:rsid w:val="00DC7571"/>
    <w:rsid w:val="00DC7B20"/>
    <w:rsid w:val="00DD028D"/>
    <w:rsid w:val="00DD029D"/>
    <w:rsid w:val="00DD0348"/>
    <w:rsid w:val="00DD0894"/>
    <w:rsid w:val="00DD0A64"/>
    <w:rsid w:val="00DD0C44"/>
    <w:rsid w:val="00DD0CD1"/>
    <w:rsid w:val="00DD0D15"/>
    <w:rsid w:val="00DD17D6"/>
    <w:rsid w:val="00DD1D82"/>
    <w:rsid w:val="00DD20D6"/>
    <w:rsid w:val="00DD22B5"/>
    <w:rsid w:val="00DD2C02"/>
    <w:rsid w:val="00DD2FC9"/>
    <w:rsid w:val="00DD37FF"/>
    <w:rsid w:val="00DD3C7C"/>
    <w:rsid w:val="00DD424F"/>
    <w:rsid w:val="00DD57F4"/>
    <w:rsid w:val="00DD595C"/>
    <w:rsid w:val="00DD5B31"/>
    <w:rsid w:val="00DD5DEA"/>
    <w:rsid w:val="00DD64C4"/>
    <w:rsid w:val="00DD6D3F"/>
    <w:rsid w:val="00DD715A"/>
    <w:rsid w:val="00DD757B"/>
    <w:rsid w:val="00DE14D6"/>
    <w:rsid w:val="00DE16E8"/>
    <w:rsid w:val="00DE1D1E"/>
    <w:rsid w:val="00DE1E8D"/>
    <w:rsid w:val="00DE1F8D"/>
    <w:rsid w:val="00DE1F9E"/>
    <w:rsid w:val="00DE21F7"/>
    <w:rsid w:val="00DE2C91"/>
    <w:rsid w:val="00DE2DCA"/>
    <w:rsid w:val="00DE2F5E"/>
    <w:rsid w:val="00DE34A7"/>
    <w:rsid w:val="00DE3627"/>
    <w:rsid w:val="00DE383B"/>
    <w:rsid w:val="00DE3841"/>
    <w:rsid w:val="00DE3904"/>
    <w:rsid w:val="00DE3C36"/>
    <w:rsid w:val="00DE5A83"/>
    <w:rsid w:val="00DE5B1B"/>
    <w:rsid w:val="00DE68D4"/>
    <w:rsid w:val="00DE68EC"/>
    <w:rsid w:val="00DE6BBF"/>
    <w:rsid w:val="00DF0886"/>
    <w:rsid w:val="00DF0E9F"/>
    <w:rsid w:val="00DF1948"/>
    <w:rsid w:val="00DF21F0"/>
    <w:rsid w:val="00DF2256"/>
    <w:rsid w:val="00DF22A2"/>
    <w:rsid w:val="00DF2FE7"/>
    <w:rsid w:val="00DF33AD"/>
    <w:rsid w:val="00DF3491"/>
    <w:rsid w:val="00DF35ED"/>
    <w:rsid w:val="00DF4007"/>
    <w:rsid w:val="00DF4DD8"/>
    <w:rsid w:val="00DF4F61"/>
    <w:rsid w:val="00DF5744"/>
    <w:rsid w:val="00DF5E34"/>
    <w:rsid w:val="00DF65DC"/>
    <w:rsid w:val="00DF6AC3"/>
    <w:rsid w:val="00DF6BB6"/>
    <w:rsid w:val="00DF6D4C"/>
    <w:rsid w:val="00DF7796"/>
    <w:rsid w:val="00DF7F28"/>
    <w:rsid w:val="00DF7F29"/>
    <w:rsid w:val="00E00A43"/>
    <w:rsid w:val="00E00A90"/>
    <w:rsid w:val="00E01507"/>
    <w:rsid w:val="00E015FD"/>
    <w:rsid w:val="00E02688"/>
    <w:rsid w:val="00E02715"/>
    <w:rsid w:val="00E02818"/>
    <w:rsid w:val="00E02F4E"/>
    <w:rsid w:val="00E033F7"/>
    <w:rsid w:val="00E03D63"/>
    <w:rsid w:val="00E03EBA"/>
    <w:rsid w:val="00E03F36"/>
    <w:rsid w:val="00E0410B"/>
    <w:rsid w:val="00E04230"/>
    <w:rsid w:val="00E047D2"/>
    <w:rsid w:val="00E04A68"/>
    <w:rsid w:val="00E04B53"/>
    <w:rsid w:val="00E0504A"/>
    <w:rsid w:val="00E05738"/>
    <w:rsid w:val="00E0603F"/>
    <w:rsid w:val="00E060BF"/>
    <w:rsid w:val="00E0627C"/>
    <w:rsid w:val="00E0733D"/>
    <w:rsid w:val="00E075BA"/>
    <w:rsid w:val="00E0792E"/>
    <w:rsid w:val="00E10B05"/>
    <w:rsid w:val="00E118D5"/>
    <w:rsid w:val="00E11AB8"/>
    <w:rsid w:val="00E11B1C"/>
    <w:rsid w:val="00E11BB7"/>
    <w:rsid w:val="00E1270D"/>
    <w:rsid w:val="00E12CCF"/>
    <w:rsid w:val="00E13007"/>
    <w:rsid w:val="00E14298"/>
    <w:rsid w:val="00E14340"/>
    <w:rsid w:val="00E145E1"/>
    <w:rsid w:val="00E154C1"/>
    <w:rsid w:val="00E15A60"/>
    <w:rsid w:val="00E161E6"/>
    <w:rsid w:val="00E1676B"/>
    <w:rsid w:val="00E16DE3"/>
    <w:rsid w:val="00E176E2"/>
    <w:rsid w:val="00E1783F"/>
    <w:rsid w:val="00E17889"/>
    <w:rsid w:val="00E17C36"/>
    <w:rsid w:val="00E21120"/>
    <w:rsid w:val="00E218A5"/>
    <w:rsid w:val="00E218C4"/>
    <w:rsid w:val="00E220F0"/>
    <w:rsid w:val="00E22332"/>
    <w:rsid w:val="00E227EE"/>
    <w:rsid w:val="00E233B6"/>
    <w:rsid w:val="00E238A2"/>
    <w:rsid w:val="00E23DF2"/>
    <w:rsid w:val="00E2442E"/>
    <w:rsid w:val="00E2499A"/>
    <w:rsid w:val="00E24C2D"/>
    <w:rsid w:val="00E24D16"/>
    <w:rsid w:val="00E24DCD"/>
    <w:rsid w:val="00E2518E"/>
    <w:rsid w:val="00E25A5C"/>
    <w:rsid w:val="00E25BC0"/>
    <w:rsid w:val="00E25E4E"/>
    <w:rsid w:val="00E25EA4"/>
    <w:rsid w:val="00E27082"/>
    <w:rsid w:val="00E276BE"/>
    <w:rsid w:val="00E277E9"/>
    <w:rsid w:val="00E300F7"/>
    <w:rsid w:val="00E3042E"/>
    <w:rsid w:val="00E31385"/>
    <w:rsid w:val="00E313F1"/>
    <w:rsid w:val="00E31493"/>
    <w:rsid w:val="00E3183B"/>
    <w:rsid w:val="00E31E96"/>
    <w:rsid w:val="00E32284"/>
    <w:rsid w:val="00E32317"/>
    <w:rsid w:val="00E32C79"/>
    <w:rsid w:val="00E33A64"/>
    <w:rsid w:val="00E33B0F"/>
    <w:rsid w:val="00E33B8C"/>
    <w:rsid w:val="00E34718"/>
    <w:rsid w:val="00E348AF"/>
    <w:rsid w:val="00E3496C"/>
    <w:rsid w:val="00E34C99"/>
    <w:rsid w:val="00E34CA9"/>
    <w:rsid w:val="00E34FA0"/>
    <w:rsid w:val="00E350E7"/>
    <w:rsid w:val="00E35D32"/>
    <w:rsid w:val="00E35FEA"/>
    <w:rsid w:val="00E36220"/>
    <w:rsid w:val="00E367F2"/>
    <w:rsid w:val="00E36948"/>
    <w:rsid w:val="00E37CDC"/>
    <w:rsid w:val="00E4006C"/>
    <w:rsid w:val="00E40158"/>
    <w:rsid w:val="00E40332"/>
    <w:rsid w:val="00E4047B"/>
    <w:rsid w:val="00E40856"/>
    <w:rsid w:val="00E40E13"/>
    <w:rsid w:val="00E40F00"/>
    <w:rsid w:val="00E4102D"/>
    <w:rsid w:val="00E410DF"/>
    <w:rsid w:val="00E41396"/>
    <w:rsid w:val="00E41571"/>
    <w:rsid w:val="00E41B1E"/>
    <w:rsid w:val="00E426E7"/>
    <w:rsid w:val="00E42C1B"/>
    <w:rsid w:val="00E42C7F"/>
    <w:rsid w:val="00E42F67"/>
    <w:rsid w:val="00E448A9"/>
    <w:rsid w:val="00E4509B"/>
    <w:rsid w:val="00E458F5"/>
    <w:rsid w:val="00E45FF9"/>
    <w:rsid w:val="00E46214"/>
    <w:rsid w:val="00E46A24"/>
    <w:rsid w:val="00E46E1B"/>
    <w:rsid w:val="00E479C3"/>
    <w:rsid w:val="00E47B9B"/>
    <w:rsid w:val="00E50263"/>
    <w:rsid w:val="00E5054E"/>
    <w:rsid w:val="00E50677"/>
    <w:rsid w:val="00E509FB"/>
    <w:rsid w:val="00E50BAB"/>
    <w:rsid w:val="00E50C8D"/>
    <w:rsid w:val="00E515B3"/>
    <w:rsid w:val="00E519CF"/>
    <w:rsid w:val="00E51CA7"/>
    <w:rsid w:val="00E5276D"/>
    <w:rsid w:val="00E52A69"/>
    <w:rsid w:val="00E53368"/>
    <w:rsid w:val="00E53AA7"/>
    <w:rsid w:val="00E5446C"/>
    <w:rsid w:val="00E54667"/>
    <w:rsid w:val="00E55111"/>
    <w:rsid w:val="00E5584E"/>
    <w:rsid w:val="00E55ADD"/>
    <w:rsid w:val="00E55CE4"/>
    <w:rsid w:val="00E55E6E"/>
    <w:rsid w:val="00E5635E"/>
    <w:rsid w:val="00E569F2"/>
    <w:rsid w:val="00E57758"/>
    <w:rsid w:val="00E57D60"/>
    <w:rsid w:val="00E605A5"/>
    <w:rsid w:val="00E60E2C"/>
    <w:rsid w:val="00E611E8"/>
    <w:rsid w:val="00E619B4"/>
    <w:rsid w:val="00E61D42"/>
    <w:rsid w:val="00E62231"/>
    <w:rsid w:val="00E626B5"/>
    <w:rsid w:val="00E62B81"/>
    <w:rsid w:val="00E633E9"/>
    <w:rsid w:val="00E635F7"/>
    <w:rsid w:val="00E63A04"/>
    <w:rsid w:val="00E63EBF"/>
    <w:rsid w:val="00E64206"/>
    <w:rsid w:val="00E648A3"/>
    <w:rsid w:val="00E65150"/>
    <w:rsid w:val="00E654A6"/>
    <w:rsid w:val="00E65C5C"/>
    <w:rsid w:val="00E660FD"/>
    <w:rsid w:val="00E6650B"/>
    <w:rsid w:val="00E66526"/>
    <w:rsid w:val="00E66554"/>
    <w:rsid w:val="00E66883"/>
    <w:rsid w:val="00E67501"/>
    <w:rsid w:val="00E67735"/>
    <w:rsid w:val="00E6793E"/>
    <w:rsid w:val="00E717FC"/>
    <w:rsid w:val="00E7209E"/>
    <w:rsid w:val="00E724CB"/>
    <w:rsid w:val="00E72541"/>
    <w:rsid w:val="00E72D19"/>
    <w:rsid w:val="00E72FA8"/>
    <w:rsid w:val="00E734F7"/>
    <w:rsid w:val="00E73ACC"/>
    <w:rsid w:val="00E744C7"/>
    <w:rsid w:val="00E7491A"/>
    <w:rsid w:val="00E74D55"/>
    <w:rsid w:val="00E75298"/>
    <w:rsid w:val="00E75306"/>
    <w:rsid w:val="00E75692"/>
    <w:rsid w:val="00E75751"/>
    <w:rsid w:val="00E75F5C"/>
    <w:rsid w:val="00E7608E"/>
    <w:rsid w:val="00E76111"/>
    <w:rsid w:val="00E769AD"/>
    <w:rsid w:val="00E76BBE"/>
    <w:rsid w:val="00E76EA8"/>
    <w:rsid w:val="00E779AF"/>
    <w:rsid w:val="00E8026F"/>
    <w:rsid w:val="00E80573"/>
    <w:rsid w:val="00E80632"/>
    <w:rsid w:val="00E811ED"/>
    <w:rsid w:val="00E81DC9"/>
    <w:rsid w:val="00E82A7A"/>
    <w:rsid w:val="00E82AE8"/>
    <w:rsid w:val="00E82E84"/>
    <w:rsid w:val="00E84303"/>
    <w:rsid w:val="00E84A13"/>
    <w:rsid w:val="00E85201"/>
    <w:rsid w:val="00E85F2C"/>
    <w:rsid w:val="00E85F4C"/>
    <w:rsid w:val="00E863D8"/>
    <w:rsid w:val="00E87795"/>
    <w:rsid w:val="00E87B63"/>
    <w:rsid w:val="00E90488"/>
    <w:rsid w:val="00E905A1"/>
    <w:rsid w:val="00E90C3E"/>
    <w:rsid w:val="00E90CDB"/>
    <w:rsid w:val="00E91C87"/>
    <w:rsid w:val="00E91CFF"/>
    <w:rsid w:val="00E9246D"/>
    <w:rsid w:val="00E924D0"/>
    <w:rsid w:val="00E92720"/>
    <w:rsid w:val="00E92A23"/>
    <w:rsid w:val="00E941AF"/>
    <w:rsid w:val="00E94BFD"/>
    <w:rsid w:val="00E94C03"/>
    <w:rsid w:val="00E94CFF"/>
    <w:rsid w:val="00E94F9F"/>
    <w:rsid w:val="00E95766"/>
    <w:rsid w:val="00E95992"/>
    <w:rsid w:val="00E95C51"/>
    <w:rsid w:val="00E96225"/>
    <w:rsid w:val="00E9666B"/>
    <w:rsid w:val="00E96CA9"/>
    <w:rsid w:val="00E974A2"/>
    <w:rsid w:val="00E97816"/>
    <w:rsid w:val="00EA029A"/>
    <w:rsid w:val="00EA0486"/>
    <w:rsid w:val="00EA0AA0"/>
    <w:rsid w:val="00EA15AC"/>
    <w:rsid w:val="00EA192E"/>
    <w:rsid w:val="00EA1CE2"/>
    <w:rsid w:val="00EA2530"/>
    <w:rsid w:val="00EA2C9E"/>
    <w:rsid w:val="00EA2DBF"/>
    <w:rsid w:val="00EA2DFD"/>
    <w:rsid w:val="00EA31A9"/>
    <w:rsid w:val="00EA32B7"/>
    <w:rsid w:val="00EA3375"/>
    <w:rsid w:val="00EA3A10"/>
    <w:rsid w:val="00EA4539"/>
    <w:rsid w:val="00EA485F"/>
    <w:rsid w:val="00EA509E"/>
    <w:rsid w:val="00EA5498"/>
    <w:rsid w:val="00EA5E5E"/>
    <w:rsid w:val="00EA5E6D"/>
    <w:rsid w:val="00EA6690"/>
    <w:rsid w:val="00EA6D71"/>
    <w:rsid w:val="00EA6F51"/>
    <w:rsid w:val="00EA707F"/>
    <w:rsid w:val="00EA7234"/>
    <w:rsid w:val="00EA75FD"/>
    <w:rsid w:val="00EA7913"/>
    <w:rsid w:val="00EA7DEB"/>
    <w:rsid w:val="00EB016B"/>
    <w:rsid w:val="00EB0529"/>
    <w:rsid w:val="00EB061F"/>
    <w:rsid w:val="00EB08FF"/>
    <w:rsid w:val="00EB0C35"/>
    <w:rsid w:val="00EB140C"/>
    <w:rsid w:val="00EB1601"/>
    <w:rsid w:val="00EB1A00"/>
    <w:rsid w:val="00EB1A99"/>
    <w:rsid w:val="00EB2137"/>
    <w:rsid w:val="00EB2734"/>
    <w:rsid w:val="00EB2794"/>
    <w:rsid w:val="00EB2DB0"/>
    <w:rsid w:val="00EB3014"/>
    <w:rsid w:val="00EB3C36"/>
    <w:rsid w:val="00EB3DED"/>
    <w:rsid w:val="00EB47D1"/>
    <w:rsid w:val="00EB491D"/>
    <w:rsid w:val="00EB5742"/>
    <w:rsid w:val="00EB5B05"/>
    <w:rsid w:val="00EB5CBF"/>
    <w:rsid w:val="00EB6BBA"/>
    <w:rsid w:val="00EB73B7"/>
    <w:rsid w:val="00EC0928"/>
    <w:rsid w:val="00EC0D9C"/>
    <w:rsid w:val="00EC0E72"/>
    <w:rsid w:val="00EC1C6F"/>
    <w:rsid w:val="00EC280B"/>
    <w:rsid w:val="00EC28FC"/>
    <w:rsid w:val="00EC2E9F"/>
    <w:rsid w:val="00EC36CA"/>
    <w:rsid w:val="00EC3B04"/>
    <w:rsid w:val="00EC405B"/>
    <w:rsid w:val="00EC57BD"/>
    <w:rsid w:val="00EC5BFD"/>
    <w:rsid w:val="00EC6192"/>
    <w:rsid w:val="00EC65E5"/>
    <w:rsid w:val="00EC7562"/>
    <w:rsid w:val="00ED0FDB"/>
    <w:rsid w:val="00ED0FFD"/>
    <w:rsid w:val="00ED1A0A"/>
    <w:rsid w:val="00ED1BBD"/>
    <w:rsid w:val="00ED2EA5"/>
    <w:rsid w:val="00ED3A18"/>
    <w:rsid w:val="00ED3CB8"/>
    <w:rsid w:val="00ED3DF8"/>
    <w:rsid w:val="00ED4491"/>
    <w:rsid w:val="00ED4EB5"/>
    <w:rsid w:val="00ED513F"/>
    <w:rsid w:val="00ED5659"/>
    <w:rsid w:val="00ED5AF0"/>
    <w:rsid w:val="00ED5B06"/>
    <w:rsid w:val="00ED5DE5"/>
    <w:rsid w:val="00ED6166"/>
    <w:rsid w:val="00ED6C12"/>
    <w:rsid w:val="00ED7226"/>
    <w:rsid w:val="00ED7260"/>
    <w:rsid w:val="00ED73AE"/>
    <w:rsid w:val="00ED7904"/>
    <w:rsid w:val="00ED79EA"/>
    <w:rsid w:val="00EE02C0"/>
    <w:rsid w:val="00EE0830"/>
    <w:rsid w:val="00EE0B4D"/>
    <w:rsid w:val="00EE19E5"/>
    <w:rsid w:val="00EE23C7"/>
    <w:rsid w:val="00EE25BC"/>
    <w:rsid w:val="00EE273B"/>
    <w:rsid w:val="00EE31C3"/>
    <w:rsid w:val="00EE33DF"/>
    <w:rsid w:val="00EE3E0A"/>
    <w:rsid w:val="00EE4538"/>
    <w:rsid w:val="00EE49D1"/>
    <w:rsid w:val="00EE4BD2"/>
    <w:rsid w:val="00EE5096"/>
    <w:rsid w:val="00EE5699"/>
    <w:rsid w:val="00EE5D5E"/>
    <w:rsid w:val="00EE6D11"/>
    <w:rsid w:val="00EE70C7"/>
    <w:rsid w:val="00EE7E28"/>
    <w:rsid w:val="00EF0473"/>
    <w:rsid w:val="00EF0CEF"/>
    <w:rsid w:val="00EF0FD3"/>
    <w:rsid w:val="00EF1D54"/>
    <w:rsid w:val="00EF24B8"/>
    <w:rsid w:val="00EF2541"/>
    <w:rsid w:val="00EF33F9"/>
    <w:rsid w:val="00EF3825"/>
    <w:rsid w:val="00EF46B8"/>
    <w:rsid w:val="00EF5078"/>
    <w:rsid w:val="00EF5655"/>
    <w:rsid w:val="00EF5783"/>
    <w:rsid w:val="00EF591C"/>
    <w:rsid w:val="00EF5999"/>
    <w:rsid w:val="00EF6200"/>
    <w:rsid w:val="00EF6F9F"/>
    <w:rsid w:val="00EF7452"/>
    <w:rsid w:val="00EF7684"/>
    <w:rsid w:val="00EF7BEB"/>
    <w:rsid w:val="00F003B1"/>
    <w:rsid w:val="00F00428"/>
    <w:rsid w:val="00F00795"/>
    <w:rsid w:val="00F00C0F"/>
    <w:rsid w:val="00F00FC6"/>
    <w:rsid w:val="00F0147B"/>
    <w:rsid w:val="00F01AD5"/>
    <w:rsid w:val="00F01AF3"/>
    <w:rsid w:val="00F01EB7"/>
    <w:rsid w:val="00F0235D"/>
    <w:rsid w:val="00F02EFA"/>
    <w:rsid w:val="00F03356"/>
    <w:rsid w:val="00F03CF4"/>
    <w:rsid w:val="00F03EE9"/>
    <w:rsid w:val="00F0432A"/>
    <w:rsid w:val="00F04344"/>
    <w:rsid w:val="00F05592"/>
    <w:rsid w:val="00F055CD"/>
    <w:rsid w:val="00F057FF"/>
    <w:rsid w:val="00F059C0"/>
    <w:rsid w:val="00F061A3"/>
    <w:rsid w:val="00F06365"/>
    <w:rsid w:val="00F06F0E"/>
    <w:rsid w:val="00F07094"/>
    <w:rsid w:val="00F07192"/>
    <w:rsid w:val="00F10399"/>
    <w:rsid w:val="00F10625"/>
    <w:rsid w:val="00F10934"/>
    <w:rsid w:val="00F10DEE"/>
    <w:rsid w:val="00F11003"/>
    <w:rsid w:val="00F112E6"/>
    <w:rsid w:val="00F11672"/>
    <w:rsid w:val="00F116ED"/>
    <w:rsid w:val="00F11BAF"/>
    <w:rsid w:val="00F120E2"/>
    <w:rsid w:val="00F12980"/>
    <w:rsid w:val="00F131B1"/>
    <w:rsid w:val="00F13C7F"/>
    <w:rsid w:val="00F148A3"/>
    <w:rsid w:val="00F14CBE"/>
    <w:rsid w:val="00F1537B"/>
    <w:rsid w:val="00F156F2"/>
    <w:rsid w:val="00F159D7"/>
    <w:rsid w:val="00F1668E"/>
    <w:rsid w:val="00F166D3"/>
    <w:rsid w:val="00F16A2F"/>
    <w:rsid w:val="00F16C43"/>
    <w:rsid w:val="00F176AF"/>
    <w:rsid w:val="00F17E0E"/>
    <w:rsid w:val="00F17E30"/>
    <w:rsid w:val="00F200FF"/>
    <w:rsid w:val="00F20223"/>
    <w:rsid w:val="00F21082"/>
    <w:rsid w:val="00F210C9"/>
    <w:rsid w:val="00F211AE"/>
    <w:rsid w:val="00F2171E"/>
    <w:rsid w:val="00F21F9F"/>
    <w:rsid w:val="00F221F7"/>
    <w:rsid w:val="00F22213"/>
    <w:rsid w:val="00F2251F"/>
    <w:rsid w:val="00F22888"/>
    <w:rsid w:val="00F23A2F"/>
    <w:rsid w:val="00F23A5F"/>
    <w:rsid w:val="00F23B64"/>
    <w:rsid w:val="00F246D9"/>
    <w:rsid w:val="00F248B2"/>
    <w:rsid w:val="00F24B48"/>
    <w:rsid w:val="00F24C39"/>
    <w:rsid w:val="00F251D2"/>
    <w:rsid w:val="00F25566"/>
    <w:rsid w:val="00F259B6"/>
    <w:rsid w:val="00F25CE5"/>
    <w:rsid w:val="00F26EE0"/>
    <w:rsid w:val="00F2726E"/>
    <w:rsid w:val="00F272D5"/>
    <w:rsid w:val="00F2756E"/>
    <w:rsid w:val="00F27665"/>
    <w:rsid w:val="00F2768B"/>
    <w:rsid w:val="00F27B6F"/>
    <w:rsid w:val="00F30F51"/>
    <w:rsid w:val="00F3125A"/>
    <w:rsid w:val="00F31439"/>
    <w:rsid w:val="00F31A18"/>
    <w:rsid w:val="00F31FA1"/>
    <w:rsid w:val="00F3281E"/>
    <w:rsid w:val="00F32BB2"/>
    <w:rsid w:val="00F343B8"/>
    <w:rsid w:val="00F346B3"/>
    <w:rsid w:val="00F35615"/>
    <w:rsid w:val="00F359F6"/>
    <w:rsid w:val="00F3609C"/>
    <w:rsid w:val="00F36105"/>
    <w:rsid w:val="00F3706C"/>
    <w:rsid w:val="00F3718B"/>
    <w:rsid w:val="00F37FCC"/>
    <w:rsid w:val="00F40557"/>
    <w:rsid w:val="00F40BAD"/>
    <w:rsid w:val="00F41035"/>
    <w:rsid w:val="00F410B3"/>
    <w:rsid w:val="00F4252F"/>
    <w:rsid w:val="00F4302F"/>
    <w:rsid w:val="00F43057"/>
    <w:rsid w:val="00F431C0"/>
    <w:rsid w:val="00F432E3"/>
    <w:rsid w:val="00F439B9"/>
    <w:rsid w:val="00F43A5D"/>
    <w:rsid w:val="00F43BF1"/>
    <w:rsid w:val="00F43FB5"/>
    <w:rsid w:val="00F441C6"/>
    <w:rsid w:val="00F44536"/>
    <w:rsid w:val="00F448EA"/>
    <w:rsid w:val="00F44F72"/>
    <w:rsid w:val="00F46092"/>
    <w:rsid w:val="00F4617A"/>
    <w:rsid w:val="00F46BE9"/>
    <w:rsid w:val="00F46C26"/>
    <w:rsid w:val="00F46D58"/>
    <w:rsid w:val="00F509C9"/>
    <w:rsid w:val="00F51CAD"/>
    <w:rsid w:val="00F51EDC"/>
    <w:rsid w:val="00F52219"/>
    <w:rsid w:val="00F52B46"/>
    <w:rsid w:val="00F52B98"/>
    <w:rsid w:val="00F531A9"/>
    <w:rsid w:val="00F545FA"/>
    <w:rsid w:val="00F54AEA"/>
    <w:rsid w:val="00F54C7E"/>
    <w:rsid w:val="00F55011"/>
    <w:rsid w:val="00F55229"/>
    <w:rsid w:val="00F553C8"/>
    <w:rsid w:val="00F55EAD"/>
    <w:rsid w:val="00F55F4E"/>
    <w:rsid w:val="00F5614B"/>
    <w:rsid w:val="00F56977"/>
    <w:rsid w:val="00F56B5A"/>
    <w:rsid w:val="00F5714E"/>
    <w:rsid w:val="00F5729D"/>
    <w:rsid w:val="00F575FF"/>
    <w:rsid w:val="00F57E78"/>
    <w:rsid w:val="00F6015A"/>
    <w:rsid w:val="00F60725"/>
    <w:rsid w:val="00F60A0B"/>
    <w:rsid w:val="00F63CBF"/>
    <w:rsid w:val="00F64005"/>
    <w:rsid w:val="00F645F2"/>
    <w:rsid w:val="00F64959"/>
    <w:rsid w:val="00F64B71"/>
    <w:rsid w:val="00F664E0"/>
    <w:rsid w:val="00F66E05"/>
    <w:rsid w:val="00F67429"/>
    <w:rsid w:val="00F678C3"/>
    <w:rsid w:val="00F70116"/>
    <w:rsid w:val="00F710BE"/>
    <w:rsid w:val="00F72BE2"/>
    <w:rsid w:val="00F72FCF"/>
    <w:rsid w:val="00F733BF"/>
    <w:rsid w:val="00F73752"/>
    <w:rsid w:val="00F73BD6"/>
    <w:rsid w:val="00F740B8"/>
    <w:rsid w:val="00F74140"/>
    <w:rsid w:val="00F74A10"/>
    <w:rsid w:val="00F75817"/>
    <w:rsid w:val="00F75972"/>
    <w:rsid w:val="00F75B22"/>
    <w:rsid w:val="00F75DAA"/>
    <w:rsid w:val="00F76033"/>
    <w:rsid w:val="00F762F6"/>
    <w:rsid w:val="00F76381"/>
    <w:rsid w:val="00F777C1"/>
    <w:rsid w:val="00F80090"/>
    <w:rsid w:val="00F80105"/>
    <w:rsid w:val="00F803E1"/>
    <w:rsid w:val="00F8113C"/>
    <w:rsid w:val="00F816D7"/>
    <w:rsid w:val="00F81948"/>
    <w:rsid w:val="00F81E70"/>
    <w:rsid w:val="00F81F22"/>
    <w:rsid w:val="00F829D6"/>
    <w:rsid w:val="00F832E0"/>
    <w:rsid w:val="00F83A7F"/>
    <w:rsid w:val="00F83D11"/>
    <w:rsid w:val="00F84398"/>
    <w:rsid w:val="00F843AC"/>
    <w:rsid w:val="00F845C2"/>
    <w:rsid w:val="00F84D3D"/>
    <w:rsid w:val="00F85026"/>
    <w:rsid w:val="00F85D89"/>
    <w:rsid w:val="00F860BE"/>
    <w:rsid w:val="00F8614B"/>
    <w:rsid w:val="00F86271"/>
    <w:rsid w:val="00F863E2"/>
    <w:rsid w:val="00F8647F"/>
    <w:rsid w:val="00F867CE"/>
    <w:rsid w:val="00F867DB"/>
    <w:rsid w:val="00F86A8D"/>
    <w:rsid w:val="00F86B2C"/>
    <w:rsid w:val="00F874AE"/>
    <w:rsid w:val="00F908AB"/>
    <w:rsid w:val="00F910AD"/>
    <w:rsid w:val="00F910CC"/>
    <w:rsid w:val="00F92DE9"/>
    <w:rsid w:val="00F933C6"/>
    <w:rsid w:val="00F93589"/>
    <w:rsid w:val="00F93617"/>
    <w:rsid w:val="00F93A3E"/>
    <w:rsid w:val="00F93A46"/>
    <w:rsid w:val="00F93F97"/>
    <w:rsid w:val="00F947B2"/>
    <w:rsid w:val="00F94DC4"/>
    <w:rsid w:val="00F95349"/>
    <w:rsid w:val="00F9542F"/>
    <w:rsid w:val="00F95872"/>
    <w:rsid w:val="00F95A64"/>
    <w:rsid w:val="00F95C1C"/>
    <w:rsid w:val="00F9646E"/>
    <w:rsid w:val="00F965C6"/>
    <w:rsid w:val="00F96AD6"/>
    <w:rsid w:val="00F97137"/>
    <w:rsid w:val="00F97F34"/>
    <w:rsid w:val="00FA0436"/>
    <w:rsid w:val="00FA067D"/>
    <w:rsid w:val="00FA0686"/>
    <w:rsid w:val="00FA0DF5"/>
    <w:rsid w:val="00FA2086"/>
    <w:rsid w:val="00FA25DF"/>
    <w:rsid w:val="00FA30E3"/>
    <w:rsid w:val="00FA3526"/>
    <w:rsid w:val="00FA4176"/>
    <w:rsid w:val="00FA4A05"/>
    <w:rsid w:val="00FA4F9B"/>
    <w:rsid w:val="00FA51CC"/>
    <w:rsid w:val="00FA592A"/>
    <w:rsid w:val="00FA6484"/>
    <w:rsid w:val="00FA65A8"/>
    <w:rsid w:val="00FA6BE3"/>
    <w:rsid w:val="00FA7565"/>
    <w:rsid w:val="00FA7D31"/>
    <w:rsid w:val="00FB03D6"/>
    <w:rsid w:val="00FB1166"/>
    <w:rsid w:val="00FB11B1"/>
    <w:rsid w:val="00FB1257"/>
    <w:rsid w:val="00FB1292"/>
    <w:rsid w:val="00FB17A1"/>
    <w:rsid w:val="00FB18D9"/>
    <w:rsid w:val="00FB2402"/>
    <w:rsid w:val="00FB2800"/>
    <w:rsid w:val="00FB44BE"/>
    <w:rsid w:val="00FB5C8B"/>
    <w:rsid w:val="00FB68DB"/>
    <w:rsid w:val="00FB6992"/>
    <w:rsid w:val="00FB7144"/>
    <w:rsid w:val="00FB7FB9"/>
    <w:rsid w:val="00FC04D5"/>
    <w:rsid w:val="00FC08F2"/>
    <w:rsid w:val="00FC096C"/>
    <w:rsid w:val="00FC0AD9"/>
    <w:rsid w:val="00FC1895"/>
    <w:rsid w:val="00FC1F03"/>
    <w:rsid w:val="00FC26F7"/>
    <w:rsid w:val="00FC2D78"/>
    <w:rsid w:val="00FC3179"/>
    <w:rsid w:val="00FC324C"/>
    <w:rsid w:val="00FC3754"/>
    <w:rsid w:val="00FC3B56"/>
    <w:rsid w:val="00FC4283"/>
    <w:rsid w:val="00FC46A2"/>
    <w:rsid w:val="00FC4B6D"/>
    <w:rsid w:val="00FC4FA6"/>
    <w:rsid w:val="00FC59F0"/>
    <w:rsid w:val="00FC5B72"/>
    <w:rsid w:val="00FC6CA3"/>
    <w:rsid w:val="00FC6DF8"/>
    <w:rsid w:val="00FC7514"/>
    <w:rsid w:val="00FD088E"/>
    <w:rsid w:val="00FD0C47"/>
    <w:rsid w:val="00FD0F85"/>
    <w:rsid w:val="00FD2008"/>
    <w:rsid w:val="00FD21AD"/>
    <w:rsid w:val="00FD21C3"/>
    <w:rsid w:val="00FD3255"/>
    <w:rsid w:val="00FD343F"/>
    <w:rsid w:val="00FD43C3"/>
    <w:rsid w:val="00FD446D"/>
    <w:rsid w:val="00FD4DC2"/>
    <w:rsid w:val="00FD5396"/>
    <w:rsid w:val="00FD5793"/>
    <w:rsid w:val="00FD5ED5"/>
    <w:rsid w:val="00FD63A2"/>
    <w:rsid w:val="00FD6448"/>
    <w:rsid w:val="00FD7258"/>
    <w:rsid w:val="00FD72C3"/>
    <w:rsid w:val="00FD78DC"/>
    <w:rsid w:val="00FD7BF2"/>
    <w:rsid w:val="00FD7FA8"/>
    <w:rsid w:val="00FE02C7"/>
    <w:rsid w:val="00FE0E14"/>
    <w:rsid w:val="00FE0FDA"/>
    <w:rsid w:val="00FE1508"/>
    <w:rsid w:val="00FE1B41"/>
    <w:rsid w:val="00FE1EEA"/>
    <w:rsid w:val="00FE25EB"/>
    <w:rsid w:val="00FE2736"/>
    <w:rsid w:val="00FE2EB7"/>
    <w:rsid w:val="00FE2F29"/>
    <w:rsid w:val="00FE2F3A"/>
    <w:rsid w:val="00FE3403"/>
    <w:rsid w:val="00FE3DC6"/>
    <w:rsid w:val="00FE42DE"/>
    <w:rsid w:val="00FE43C2"/>
    <w:rsid w:val="00FE4DFA"/>
    <w:rsid w:val="00FE4FE5"/>
    <w:rsid w:val="00FE576E"/>
    <w:rsid w:val="00FE5E09"/>
    <w:rsid w:val="00FE630C"/>
    <w:rsid w:val="00FE6749"/>
    <w:rsid w:val="00FE6989"/>
    <w:rsid w:val="00FE6A96"/>
    <w:rsid w:val="00FE7881"/>
    <w:rsid w:val="00FF022A"/>
    <w:rsid w:val="00FF0E4D"/>
    <w:rsid w:val="00FF149A"/>
    <w:rsid w:val="00FF1CBE"/>
    <w:rsid w:val="00FF1DFA"/>
    <w:rsid w:val="00FF202E"/>
    <w:rsid w:val="00FF2910"/>
    <w:rsid w:val="00FF2C39"/>
    <w:rsid w:val="00FF2FA1"/>
    <w:rsid w:val="00FF3012"/>
    <w:rsid w:val="00FF3334"/>
    <w:rsid w:val="00FF384B"/>
    <w:rsid w:val="00FF39AC"/>
    <w:rsid w:val="00FF3ED1"/>
    <w:rsid w:val="00FF421A"/>
    <w:rsid w:val="00FF474F"/>
    <w:rsid w:val="00FF4DB0"/>
    <w:rsid w:val="00FF4F1B"/>
    <w:rsid w:val="00FF4FD3"/>
    <w:rsid w:val="00FF523F"/>
    <w:rsid w:val="00FF5340"/>
    <w:rsid w:val="00FF5352"/>
    <w:rsid w:val="00FF53EC"/>
    <w:rsid w:val="00FF56A5"/>
    <w:rsid w:val="00FF56C9"/>
    <w:rsid w:val="00FF6390"/>
    <w:rsid w:val="00FF65CB"/>
    <w:rsid w:val="00FF71D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7D9B382"/>
  <w14:defaultImageDpi w14:val="32767"/>
  <w15:docId w15:val="{DA59ED05-5013-42CD-9AE3-0BC6F563E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lsdException w:name="annotation reference" w:semiHidden="1"/>
    <w:lsdException w:name="line number" w:semiHidden="1" w:unhideWhenUsed="1"/>
    <w:lsdException w:name="page number" w:semiHidden="1" w:unhideWhenUsed="1"/>
    <w:lsdException w:name="endnote reference" w:semiHidden="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lsdException w:name="Date" w:semiHidden="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rsid w:val="00024188"/>
    <w:pPr>
      <w:snapToGrid w:val="0"/>
      <w:spacing w:before="120" w:after="120" w:line="480" w:lineRule="auto"/>
      <w:ind w:firstLine="360"/>
    </w:pPr>
    <w:rPr>
      <w:rFonts w:ascii="Times New Roman" w:hAnsi="Times New Roman"/>
      <w:sz w:val="24"/>
      <w:lang w:eastAsia="en-US"/>
    </w:rPr>
  </w:style>
  <w:style w:type="paragraph" w:styleId="1">
    <w:name w:val="heading 1"/>
    <w:basedOn w:val="H1"/>
    <w:next w:val="a1"/>
    <w:link w:val="10"/>
    <w:uiPriority w:val="9"/>
    <w:rsid w:val="00397942"/>
    <w:pPr>
      <w:outlineLvl w:val="0"/>
    </w:pPr>
  </w:style>
  <w:style w:type="paragraph" w:styleId="21">
    <w:name w:val="heading 2"/>
    <w:basedOn w:val="H2"/>
    <w:next w:val="a1"/>
    <w:link w:val="22"/>
    <w:uiPriority w:val="9"/>
    <w:unhideWhenUsed/>
    <w:rsid w:val="00397942"/>
    <w:pPr>
      <w:outlineLvl w:val="1"/>
    </w:pPr>
  </w:style>
  <w:style w:type="paragraph" w:styleId="31">
    <w:name w:val="heading 3"/>
    <w:basedOn w:val="H3"/>
    <w:next w:val="a1"/>
    <w:link w:val="32"/>
    <w:uiPriority w:val="9"/>
    <w:unhideWhenUsed/>
    <w:rsid w:val="00397942"/>
    <w:pPr>
      <w:outlineLvl w:val="2"/>
    </w:pPr>
  </w:style>
  <w:style w:type="paragraph" w:styleId="41">
    <w:name w:val="heading 4"/>
    <w:basedOn w:val="a1"/>
    <w:next w:val="a1"/>
    <w:link w:val="42"/>
    <w:uiPriority w:val="9"/>
    <w:semiHidden/>
    <w:unhideWhenUsed/>
    <w:qFormat/>
    <w:rsid w:val="0083378B"/>
    <w:pPr>
      <w:keepNext/>
      <w:keepLines/>
      <w:spacing w:before="200"/>
      <w:outlineLvl w:val="3"/>
    </w:pPr>
    <w:rPr>
      <w:rFonts w:ascii="Cambria" w:hAnsi="Cambria"/>
      <w:b/>
      <w:bCs/>
      <w:i/>
      <w:iCs/>
      <w:color w:val="4F81BD"/>
    </w:rPr>
  </w:style>
  <w:style w:type="paragraph" w:styleId="51">
    <w:name w:val="heading 5"/>
    <w:basedOn w:val="a1"/>
    <w:next w:val="a1"/>
    <w:link w:val="52"/>
    <w:uiPriority w:val="9"/>
    <w:semiHidden/>
    <w:unhideWhenUsed/>
    <w:qFormat/>
    <w:rsid w:val="0083378B"/>
    <w:pPr>
      <w:keepNext/>
      <w:keepLines/>
      <w:spacing w:before="200"/>
      <w:outlineLvl w:val="4"/>
    </w:pPr>
    <w:rPr>
      <w:rFonts w:ascii="Cambria" w:hAnsi="Cambria"/>
      <w:color w:val="243F60"/>
    </w:rPr>
  </w:style>
  <w:style w:type="paragraph" w:styleId="6">
    <w:name w:val="heading 6"/>
    <w:basedOn w:val="a1"/>
    <w:next w:val="a1"/>
    <w:link w:val="60"/>
    <w:uiPriority w:val="9"/>
    <w:semiHidden/>
    <w:unhideWhenUsed/>
    <w:qFormat/>
    <w:rsid w:val="0083378B"/>
    <w:pPr>
      <w:keepNext/>
      <w:keepLines/>
      <w:spacing w:before="200"/>
      <w:outlineLvl w:val="5"/>
    </w:pPr>
    <w:rPr>
      <w:rFonts w:ascii="Cambria" w:hAnsi="Cambria"/>
      <w:i/>
      <w:iCs/>
      <w:color w:val="243F60"/>
    </w:rPr>
  </w:style>
  <w:style w:type="paragraph" w:styleId="7">
    <w:name w:val="heading 7"/>
    <w:basedOn w:val="a1"/>
    <w:next w:val="a1"/>
    <w:link w:val="70"/>
    <w:uiPriority w:val="9"/>
    <w:semiHidden/>
    <w:unhideWhenUsed/>
    <w:qFormat/>
    <w:rsid w:val="0083378B"/>
    <w:pPr>
      <w:keepNext/>
      <w:keepLines/>
      <w:spacing w:before="200"/>
      <w:outlineLvl w:val="6"/>
    </w:pPr>
    <w:rPr>
      <w:rFonts w:ascii="Cambria" w:hAnsi="Cambria"/>
      <w:i/>
      <w:iCs/>
      <w:color w:val="404040"/>
    </w:rPr>
  </w:style>
  <w:style w:type="paragraph" w:styleId="8">
    <w:name w:val="heading 8"/>
    <w:basedOn w:val="a1"/>
    <w:next w:val="a1"/>
    <w:link w:val="80"/>
    <w:uiPriority w:val="9"/>
    <w:semiHidden/>
    <w:unhideWhenUsed/>
    <w:qFormat/>
    <w:rsid w:val="0083378B"/>
    <w:pPr>
      <w:keepNext/>
      <w:keepLines/>
      <w:spacing w:before="200"/>
      <w:outlineLvl w:val="7"/>
    </w:pPr>
    <w:rPr>
      <w:rFonts w:ascii="Cambria" w:hAnsi="Cambria"/>
      <w:color w:val="404040"/>
    </w:rPr>
  </w:style>
  <w:style w:type="paragraph" w:styleId="9">
    <w:name w:val="heading 9"/>
    <w:basedOn w:val="a1"/>
    <w:next w:val="a1"/>
    <w:link w:val="90"/>
    <w:uiPriority w:val="9"/>
    <w:semiHidden/>
    <w:unhideWhenUsed/>
    <w:qFormat/>
    <w:rsid w:val="0083378B"/>
    <w:pPr>
      <w:keepNext/>
      <w:keepLines/>
      <w:spacing w:before="200"/>
      <w:outlineLvl w:val="8"/>
    </w:pPr>
    <w:rPr>
      <w:rFonts w:ascii="Cambria" w:hAnsi="Cambria"/>
      <w:i/>
      <w:iCs/>
      <w:color w:val="40404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customStyle="1" w:styleId="TableGrid1">
    <w:name w:val="Table Grid1"/>
    <w:basedOn w:val="a3"/>
    <w:next w:val="a5"/>
    <w:uiPriority w:val="39"/>
    <w:rsid w:val="00563593"/>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5">
    <w:name w:val="Table Grid"/>
    <w:basedOn w:val="a3"/>
    <w:uiPriority w:val="59"/>
    <w:rsid w:val="001B5C9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6">
    <w:name w:val="line number"/>
    <w:basedOn w:val="a2"/>
    <w:uiPriority w:val="99"/>
    <w:semiHidden/>
    <w:unhideWhenUsed/>
    <w:rsid w:val="00563593"/>
  </w:style>
  <w:style w:type="character" w:customStyle="1" w:styleId="a7">
    <w:name w:val="页脚 字符"/>
    <w:link w:val="a8"/>
    <w:uiPriority w:val="99"/>
    <w:rsid w:val="00563593"/>
    <w:rPr>
      <w:rFonts w:ascii="Times New Roman" w:hAnsi="Times New Roman"/>
      <w:lang w:val="en-US" w:eastAsia="en-US"/>
    </w:rPr>
  </w:style>
  <w:style w:type="paragraph" w:styleId="a8">
    <w:name w:val="footer"/>
    <w:basedOn w:val="a1"/>
    <w:link w:val="a7"/>
    <w:uiPriority w:val="99"/>
    <w:rsid w:val="001B5C9A"/>
    <w:pPr>
      <w:tabs>
        <w:tab w:val="center" w:pos="4320"/>
        <w:tab w:val="right" w:pos="8640"/>
      </w:tabs>
      <w:spacing w:before="0" w:after="0" w:line="240" w:lineRule="auto"/>
      <w:ind w:firstLine="0"/>
    </w:pPr>
  </w:style>
  <w:style w:type="paragraph" w:styleId="a9">
    <w:name w:val="Balloon Text"/>
    <w:basedOn w:val="a1"/>
    <w:link w:val="aa"/>
    <w:uiPriority w:val="99"/>
    <w:semiHidden/>
    <w:rsid w:val="00F40BAD"/>
    <w:pPr>
      <w:spacing w:before="0" w:after="0" w:line="240" w:lineRule="auto"/>
      <w:ind w:firstLine="0"/>
    </w:pPr>
    <w:rPr>
      <w:rFonts w:ascii="Segoe UI" w:hAnsi="Segoe UI" w:cs="Segoe UI"/>
      <w:sz w:val="18"/>
      <w:szCs w:val="18"/>
    </w:rPr>
  </w:style>
  <w:style w:type="paragraph" w:styleId="ab">
    <w:name w:val="Revision"/>
    <w:hidden/>
    <w:uiPriority w:val="99"/>
    <w:semiHidden/>
    <w:rsid w:val="00563593"/>
    <w:rPr>
      <w:rFonts w:cs="Arial"/>
      <w:color w:val="000000"/>
      <w:sz w:val="22"/>
      <w:szCs w:val="22"/>
      <w:lang w:val="en-GB" w:eastAsia="en-GB"/>
    </w:rPr>
  </w:style>
  <w:style w:type="character" w:styleId="ac">
    <w:name w:val="Placeholder Text"/>
    <w:uiPriority w:val="99"/>
    <w:semiHidden/>
    <w:rsid w:val="00563593"/>
    <w:rPr>
      <w:color w:val="808080"/>
    </w:rPr>
  </w:style>
  <w:style w:type="character" w:customStyle="1" w:styleId="aa">
    <w:name w:val="批注框文本 字符"/>
    <w:link w:val="a9"/>
    <w:uiPriority w:val="99"/>
    <w:semiHidden/>
    <w:rsid w:val="00F40BAD"/>
    <w:rPr>
      <w:rFonts w:ascii="Segoe UI" w:hAnsi="Segoe UI" w:cs="Segoe UI"/>
      <w:sz w:val="18"/>
      <w:szCs w:val="18"/>
      <w:lang w:val="en-US" w:eastAsia="en-US"/>
    </w:rPr>
  </w:style>
  <w:style w:type="character" w:customStyle="1" w:styleId="32">
    <w:name w:val="标题 3 字符"/>
    <w:link w:val="31"/>
    <w:uiPriority w:val="9"/>
    <w:rsid w:val="00397942"/>
    <w:rPr>
      <w:rFonts w:ascii="Times New Roman" w:hAnsi="Times New Roman"/>
      <w:smallCaps/>
      <w:kern w:val="28"/>
      <w:sz w:val="24"/>
      <w:lang w:val="en-US" w:eastAsia="en-US"/>
    </w:rPr>
  </w:style>
  <w:style w:type="character" w:customStyle="1" w:styleId="22">
    <w:name w:val="标题 2 字符"/>
    <w:link w:val="21"/>
    <w:uiPriority w:val="9"/>
    <w:rsid w:val="00397942"/>
    <w:rPr>
      <w:rFonts w:ascii="Times New Roman" w:hAnsi="Times New Roman"/>
      <w:i/>
      <w:kern w:val="28"/>
      <w:sz w:val="24"/>
      <w:lang w:val="en-US" w:eastAsia="en-US"/>
    </w:rPr>
  </w:style>
  <w:style w:type="character" w:customStyle="1" w:styleId="10">
    <w:name w:val="标题 1 字符"/>
    <w:link w:val="1"/>
    <w:uiPriority w:val="9"/>
    <w:rsid w:val="00397942"/>
    <w:rPr>
      <w:rFonts w:ascii="Times New Roman" w:hAnsi="Times New Roman"/>
      <w:b/>
      <w:kern w:val="28"/>
      <w:sz w:val="28"/>
      <w:lang w:val="en-US" w:eastAsia="en-US"/>
    </w:rPr>
  </w:style>
  <w:style w:type="character" w:styleId="ad">
    <w:name w:val="page number"/>
    <w:basedOn w:val="a2"/>
    <w:uiPriority w:val="99"/>
    <w:semiHidden/>
    <w:unhideWhenUsed/>
    <w:rsid w:val="006D7457"/>
  </w:style>
  <w:style w:type="paragraph" w:styleId="ae">
    <w:name w:val="footnote text"/>
    <w:basedOn w:val="a1"/>
    <w:link w:val="af"/>
    <w:uiPriority w:val="99"/>
    <w:semiHidden/>
    <w:unhideWhenUsed/>
    <w:rsid w:val="001B5C9A"/>
  </w:style>
  <w:style w:type="character" w:customStyle="1" w:styleId="af">
    <w:name w:val="脚注文本 字符"/>
    <w:link w:val="ae"/>
    <w:uiPriority w:val="99"/>
    <w:semiHidden/>
    <w:rsid w:val="001B5C9A"/>
    <w:rPr>
      <w:rFonts w:ascii="Times New Roman" w:hAnsi="Times New Roman"/>
      <w:lang w:val="en-US" w:eastAsia="en-US"/>
    </w:rPr>
  </w:style>
  <w:style w:type="paragraph" w:customStyle="1" w:styleId="ParagraphText">
    <w:name w:val="Paragraph Text"/>
    <w:qFormat/>
    <w:rsid w:val="004F38F8"/>
    <w:pPr>
      <w:snapToGrid w:val="0"/>
      <w:spacing w:before="120" w:line="480" w:lineRule="auto"/>
      <w:ind w:firstLine="360"/>
    </w:pPr>
    <w:rPr>
      <w:rFonts w:ascii="Times New Roman" w:hAnsi="Times New Roman"/>
      <w:sz w:val="24"/>
      <w:lang w:eastAsia="en-US"/>
    </w:rPr>
  </w:style>
  <w:style w:type="paragraph" w:customStyle="1" w:styleId="BibReference">
    <w:name w:val="Bib_Reference"/>
    <w:qFormat/>
    <w:rsid w:val="00AC490E"/>
    <w:pPr>
      <w:snapToGrid w:val="0"/>
      <w:spacing w:before="120" w:line="480" w:lineRule="auto"/>
      <w:ind w:left="360" w:hanging="360"/>
    </w:pPr>
    <w:rPr>
      <w:rFonts w:ascii="Times New Roman" w:hAnsi="Times New Roman"/>
      <w:sz w:val="24"/>
      <w:lang w:eastAsia="en-US"/>
    </w:rPr>
  </w:style>
  <w:style w:type="paragraph" w:customStyle="1" w:styleId="ComponentName">
    <w:name w:val="Component Name"/>
    <w:next w:val="ParagraphText"/>
    <w:rsid w:val="002F3250"/>
    <w:pPr>
      <w:snapToGrid w:val="0"/>
      <w:spacing w:before="120" w:after="120" w:line="480" w:lineRule="auto"/>
      <w:jc w:val="center"/>
      <w:outlineLvl w:val="0"/>
    </w:pPr>
    <w:rPr>
      <w:rFonts w:ascii="Times New Roman" w:hAnsi="Times New Roman"/>
      <w:caps/>
      <w:kern w:val="28"/>
      <w:sz w:val="24"/>
      <w:szCs w:val="24"/>
      <w:lang w:eastAsia="en-US"/>
    </w:rPr>
  </w:style>
  <w:style w:type="paragraph" w:customStyle="1" w:styleId="Affiliations">
    <w:name w:val="Affiliations"/>
    <w:qFormat/>
    <w:rsid w:val="00396359"/>
    <w:pPr>
      <w:snapToGrid w:val="0"/>
      <w:spacing w:before="120"/>
      <w:jc w:val="center"/>
    </w:pPr>
    <w:rPr>
      <w:rFonts w:ascii="Times New Roman" w:hAnsi="Times New Roman"/>
      <w:i/>
      <w:lang w:eastAsia="en-US"/>
    </w:rPr>
  </w:style>
  <w:style w:type="paragraph" w:customStyle="1" w:styleId="H1">
    <w:name w:val="H1"/>
    <w:qFormat/>
    <w:rsid w:val="00B1629D"/>
    <w:pPr>
      <w:snapToGrid w:val="0"/>
      <w:spacing w:before="240" w:line="480" w:lineRule="auto"/>
    </w:pPr>
    <w:rPr>
      <w:rFonts w:ascii="Times New Roman" w:hAnsi="Times New Roman"/>
      <w:b/>
      <w:kern w:val="28"/>
      <w:sz w:val="28"/>
      <w:lang w:eastAsia="en-US"/>
    </w:rPr>
  </w:style>
  <w:style w:type="paragraph" w:customStyle="1" w:styleId="H2">
    <w:name w:val="H2"/>
    <w:qFormat/>
    <w:rsid w:val="002D5501"/>
    <w:pPr>
      <w:snapToGrid w:val="0"/>
      <w:spacing w:before="240" w:line="480" w:lineRule="auto"/>
    </w:pPr>
    <w:rPr>
      <w:rFonts w:ascii="Times New Roman" w:hAnsi="Times New Roman"/>
      <w:b/>
      <w:kern w:val="28"/>
      <w:sz w:val="24"/>
      <w:lang w:eastAsia="en-US"/>
    </w:rPr>
  </w:style>
  <w:style w:type="paragraph" w:customStyle="1" w:styleId="H3">
    <w:name w:val="H3"/>
    <w:qFormat/>
    <w:rsid w:val="00CC3297"/>
    <w:pPr>
      <w:snapToGrid w:val="0"/>
      <w:spacing w:before="240" w:line="480" w:lineRule="auto"/>
      <w:ind w:firstLineChars="200" w:firstLine="200"/>
    </w:pPr>
    <w:rPr>
      <w:rFonts w:ascii="Times New Roman" w:eastAsia="Times New Roman" w:hAnsi="Times New Roman"/>
      <w:b/>
      <w:kern w:val="28"/>
      <w:sz w:val="24"/>
      <w:lang w:eastAsia="en-US"/>
    </w:rPr>
  </w:style>
  <w:style w:type="paragraph" w:customStyle="1" w:styleId="ArticleTitle">
    <w:name w:val="Article_Title"/>
    <w:qFormat/>
    <w:rsid w:val="00503E06"/>
    <w:pPr>
      <w:snapToGrid w:val="0"/>
      <w:spacing w:before="120" w:after="120" w:line="480" w:lineRule="auto"/>
      <w:jc w:val="center"/>
    </w:pPr>
    <w:rPr>
      <w:rFonts w:ascii="Times New Roman" w:hAnsi="Times New Roman"/>
      <w:b/>
      <w:kern w:val="28"/>
      <w:sz w:val="28"/>
      <w:lang w:eastAsia="en-US"/>
    </w:rPr>
  </w:style>
  <w:style w:type="paragraph" w:customStyle="1" w:styleId="Authors">
    <w:name w:val="Authors"/>
    <w:qFormat/>
    <w:rsid w:val="00396359"/>
    <w:pPr>
      <w:snapToGrid w:val="0"/>
      <w:spacing w:before="240"/>
      <w:jc w:val="center"/>
    </w:pPr>
    <w:rPr>
      <w:rFonts w:ascii="Times New Roman" w:hAnsi="Times New Roman"/>
      <w:sz w:val="24"/>
      <w:lang w:eastAsia="en-US"/>
    </w:rPr>
  </w:style>
  <w:style w:type="character" w:customStyle="1" w:styleId="FooterChar1">
    <w:name w:val="Footer Char1"/>
    <w:uiPriority w:val="99"/>
    <w:semiHidden/>
    <w:rsid w:val="00396359"/>
    <w:rPr>
      <w:rFonts w:ascii="Times New Roman" w:hAnsi="Times New Roman" w:cs="Times New Roman"/>
      <w:lang w:val="en-US" w:eastAsia="en-US"/>
    </w:rPr>
  </w:style>
  <w:style w:type="character" w:customStyle="1" w:styleId="HeaderChar1">
    <w:name w:val="Header Char1"/>
    <w:uiPriority w:val="99"/>
    <w:semiHidden/>
    <w:rsid w:val="00396359"/>
    <w:rPr>
      <w:rFonts w:ascii="Times New Roman" w:hAnsi="Times New Roman" w:cs="Times New Roman"/>
      <w:lang w:val="en-US" w:eastAsia="en-US"/>
    </w:rPr>
  </w:style>
  <w:style w:type="character" w:customStyle="1" w:styleId="BalloonTextChar1">
    <w:name w:val="Balloon Text Char1"/>
    <w:uiPriority w:val="99"/>
    <w:semiHidden/>
    <w:rsid w:val="00396359"/>
    <w:rPr>
      <w:rFonts w:ascii="Tahoma" w:hAnsi="Tahoma" w:cs="Tahoma"/>
      <w:sz w:val="16"/>
      <w:szCs w:val="16"/>
      <w:lang w:val="en-US" w:eastAsia="en-US"/>
    </w:rPr>
  </w:style>
  <w:style w:type="character" w:customStyle="1" w:styleId="CommentSubjectChar1">
    <w:name w:val="Comment Subject Char1"/>
    <w:uiPriority w:val="99"/>
    <w:semiHidden/>
    <w:rsid w:val="00F40BAD"/>
    <w:rPr>
      <w:rFonts w:ascii="Times New Roman" w:hAnsi="Times New Roman" w:cs="Times New Roman"/>
      <w:b/>
      <w:bCs/>
      <w:lang w:val="en-US" w:eastAsia="en-US"/>
    </w:rPr>
  </w:style>
  <w:style w:type="paragraph" w:customStyle="1" w:styleId="AppendixTitle">
    <w:name w:val="Appendix Title"/>
    <w:rsid w:val="00F64B71"/>
    <w:pPr>
      <w:snapToGrid w:val="0"/>
      <w:spacing w:before="240" w:line="480" w:lineRule="auto"/>
      <w:jc w:val="center"/>
    </w:pPr>
    <w:rPr>
      <w:rFonts w:ascii="Times New Roman" w:hAnsi="Times New Roman"/>
      <w:b/>
      <w:kern w:val="28"/>
      <w:sz w:val="24"/>
      <w:szCs w:val="24"/>
      <w:lang w:eastAsia="en-US"/>
    </w:rPr>
  </w:style>
  <w:style w:type="paragraph" w:customStyle="1" w:styleId="H4">
    <w:name w:val="H4"/>
    <w:qFormat/>
    <w:rsid w:val="002F3250"/>
    <w:pPr>
      <w:snapToGrid w:val="0"/>
      <w:spacing w:before="240" w:line="480" w:lineRule="auto"/>
    </w:pPr>
    <w:rPr>
      <w:rFonts w:ascii="Times New Roman" w:hAnsi="Times New Roman"/>
      <w:i/>
      <w:kern w:val="28"/>
      <w:lang w:eastAsia="en-US"/>
    </w:rPr>
  </w:style>
  <w:style w:type="paragraph" w:customStyle="1" w:styleId="ComponentName2">
    <w:name w:val="Component Name 2"/>
    <w:next w:val="ParagraphText"/>
    <w:qFormat/>
    <w:rsid w:val="00F874AE"/>
    <w:pPr>
      <w:snapToGrid w:val="0"/>
      <w:spacing w:before="120"/>
      <w:outlineLvl w:val="0"/>
    </w:pPr>
    <w:rPr>
      <w:rFonts w:ascii="Times New Roman" w:hAnsi="Times New Roman"/>
      <w:i/>
      <w:kern w:val="28"/>
      <w:sz w:val="24"/>
      <w:lang w:eastAsia="en-US"/>
    </w:rPr>
  </w:style>
  <w:style w:type="character" w:customStyle="1" w:styleId="FooterChar11">
    <w:name w:val="Footer Char11"/>
    <w:uiPriority w:val="99"/>
    <w:semiHidden/>
    <w:rsid w:val="00396359"/>
    <w:rPr>
      <w:rFonts w:ascii="Times New Roman" w:hAnsi="Times New Roman" w:cs="Times New Roman"/>
      <w:lang w:val="en-US" w:eastAsia="en-US"/>
    </w:rPr>
  </w:style>
  <w:style w:type="character" w:customStyle="1" w:styleId="HeaderChar11">
    <w:name w:val="Header Char11"/>
    <w:uiPriority w:val="99"/>
    <w:semiHidden/>
    <w:rsid w:val="00396359"/>
    <w:rPr>
      <w:rFonts w:ascii="Times New Roman" w:hAnsi="Times New Roman" w:cs="Times New Roman"/>
      <w:lang w:val="en-US" w:eastAsia="en-US"/>
    </w:rPr>
  </w:style>
  <w:style w:type="character" w:customStyle="1" w:styleId="BalloonTextChar11">
    <w:name w:val="Balloon Text Char11"/>
    <w:uiPriority w:val="99"/>
    <w:semiHidden/>
    <w:rsid w:val="00396359"/>
    <w:rPr>
      <w:rFonts w:ascii="Tahoma" w:hAnsi="Tahoma" w:cs="Tahoma"/>
      <w:sz w:val="16"/>
      <w:szCs w:val="16"/>
      <w:lang w:val="en-US" w:eastAsia="en-US"/>
    </w:rPr>
  </w:style>
  <w:style w:type="character" w:customStyle="1" w:styleId="FooterChar14">
    <w:name w:val="Footer Char14"/>
    <w:uiPriority w:val="99"/>
    <w:semiHidden/>
    <w:rsid w:val="00A00069"/>
    <w:rPr>
      <w:rFonts w:ascii="Times New Roman" w:hAnsi="Times New Roman" w:cs="Times New Roman"/>
      <w:lang w:val="en-US" w:eastAsia="en-US"/>
    </w:rPr>
  </w:style>
  <w:style w:type="character" w:customStyle="1" w:styleId="HeaderChar14">
    <w:name w:val="Header Char14"/>
    <w:uiPriority w:val="99"/>
    <w:semiHidden/>
    <w:rsid w:val="00A00069"/>
    <w:rPr>
      <w:rFonts w:ascii="Times New Roman" w:hAnsi="Times New Roman" w:cs="Times New Roman"/>
      <w:lang w:val="en-US" w:eastAsia="en-US"/>
    </w:rPr>
  </w:style>
  <w:style w:type="character" w:customStyle="1" w:styleId="FooterChar12">
    <w:name w:val="Footer Char12"/>
    <w:uiPriority w:val="99"/>
    <w:semiHidden/>
    <w:rsid w:val="00B0142D"/>
    <w:rPr>
      <w:rFonts w:ascii="Times New Roman" w:hAnsi="Times New Roman" w:cs="Times New Roman"/>
      <w:lang w:val="en-US" w:eastAsia="en-US"/>
    </w:rPr>
  </w:style>
  <w:style w:type="character" w:customStyle="1" w:styleId="HeaderChar12">
    <w:name w:val="Header Char12"/>
    <w:uiPriority w:val="99"/>
    <w:semiHidden/>
    <w:rsid w:val="00B0142D"/>
    <w:rPr>
      <w:rFonts w:ascii="Times New Roman" w:hAnsi="Times New Roman" w:cs="Times New Roman"/>
      <w:lang w:val="en-US" w:eastAsia="en-US"/>
    </w:rPr>
  </w:style>
  <w:style w:type="character" w:customStyle="1" w:styleId="BalloonTextChar12">
    <w:name w:val="Balloon Text Char12"/>
    <w:uiPriority w:val="99"/>
    <w:semiHidden/>
    <w:rsid w:val="00B0142D"/>
    <w:rPr>
      <w:rFonts w:ascii="Tahoma" w:hAnsi="Tahoma" w:cs="Tahoma"/>
      <w:sz w:val="16"/>
      <w:szCs w:val="16"/>
      <w:lang w:val="en-US" w:eastAsia="en-US"/>
    </w:rPr>
  </w:style>
  <w:style w:type="character" w:customStyle="1" w:styleId="FooterChar13">
    <w:name w:val="Footer Char13"/>
    <w:uiPriority w:val="99"/>
    <w:semiHidden/>
    <w:rsid w:val="00BD2DDE"/>
    <w:rPr>
      <w:rFonts w:ascii="Times New Roman" w:hAnsi="Times New Roman" w:cs="Times New Roman"/>
      <w:lang w:val="en-US" w:eastAsia="en-US"/>
    </w:rPr>
  </w:style>
  <w:style w:type="character" w:customStyle="1" w:styleId="HeaderChar13">
    <w:name w:val="Header Char13"/>
    <w:uiPriority w:val="99"/>
    <w:semiHidden/>
    <w:rsid w:val="00BD2DDE"/>
    <w:rPr>
      <w:rFonts w:ascii="Times New Roman" w:hAnsi="Times New Roman" w:cs="Times New Roman"/>
      <w:lang w:val="en-US" w:eastAsia="en-US"/>
    </w:rPr>
  </w:style>
  <w:style w:type="character" w:customStyle="1" w:styleId="BalloonTextChar13">
    <w:name w:val="Balloon Text Char13"/>
    <w:uiPriority w:val="99"/>
    <w:semiHidden/>
    <w:rsid w:val="00BD2DDE"/>
    <w:rPr>
      <w:rFonts w:ascii="Tahoma" w:hAnsi="Tahoma" w:cs="Tahoma"/>
      <w:sz w:val="16"/>
      <w:szCs w:val="16"/>
      <w:lang w:val="en-US" w:eastAsia="en-US"/>
    </w:rPr>
  </w:style>
  <w:style w:type="character" w:customStyle="1" w:styleId="BalloonTextChar14">
    <w:name w:val="Balloon Text Char14"/>
    <w:uiPriority w:val="99"/>
    <w:semiHidden/>
    <w:rsid w:val="00A00069"/>
    <w:rPr>
      <w:rFonts w:ascii="Tahoma" w:hAnsi="Tahoma" w:cs="Tahoma"/>
      <w:sz w:val="16"/>
      <w:szCs w:val="16"/>
      <w:lang w:val="en-US" w:eastAsia="en-US"/>
    </w:rPr>
  </w:style>
  <w:style w:type="character" w:customStyle="1" w:styleId="FooterChar17">
    <w:name w:val="Footer Char17"/>
    <w:uiPriority w:val="99"/>
    <w:semiHidden/>
    <w:rsid w:val="00BB37D3"/>
    <w:rPr>
      <w:rFonts w:ascii="Times New Roman" w:hAnsi="Times New Roman" w:cs="Times New Roman"/>
      <w:lang w:val="en-US" w:eastAsia="en-US"/>
    </w:rPr>
  </w:style>
  <w:style w:type="character" w:customStyle="1" w:styleId="HeaderChar17">
    <w:name w:val="Header Char17"/>
    <w:uiPriority w:val="99"/>
    <w:semiHidden/>
    <w:rsid w:val="00BB37D3"/>
    <w:rPr>
      <w:rFonts w:ascii="Times New Roman" w:hAnsi="Times New Roman" w:cs="Times New Roman"/>
      <w:lang w:val="en-US" w:eastAsia="en-US"/>
    </w:rPr>
  </w:style>
  <w:style w:type="character" w:customStyle="1" w:styleId="FooterChar15">
    <w:name w:val="Footer Char15"/>
    <w:uiPriority w:val="99"/>
    <w:semiHidden/>
    <w:rsid w:val="005F1D1E"/>
    <w:rPr>
      <w:rFonts w:ascii="Times New Roman" w:hAnsi="Times New Roman" w:cs="Times New Roman"/>
      <w:lang w:val="en-US" w:eastAsia="en-US"/>
    </w:rPr>
  </w:style>
  <w:style w:type="character" w:customStyle="1" w:styleId="HeaderChar15">
    <w:name w:val="Header Char15"/>
    <w:uiPriority w:val="99"/>
    <w:semiHidden/>
    <w:rsid w:val="005F1D1E"/>
    <w:rPr>
      <w:rFonts w:ascii="Times New Roman" w:hAnsi="Times New Roman" w:cs="Times New Roman"/>
      <w:lang w:val="en-US" w:eastAsia="en-US"/>
    </w:rPr>
  </w:style>
  <w:style w:type="character" w:customStyle="1" w:styleId="BalloonTextChar15">
    <w:name w:val="Balloon Text Char15"/>
    <w:uiPriority w:val="99"/>
    <w:semiHidden/>
    <w:rsid w:val="005F1D1E"/>
    <w:rPr>
      <w:rFonts w:ascii="Tahoma" w:hAnsi="Tahoma" w:cs="Tahoma"/>
      <w:sz w:val="16"/>
      <w:szCs w:val="16"/>
      <w:lang w:val="en-US" w:eastAsia="en-US"/>
    </w:rPr>
  </w:style>
  <w:style w:type="character" w:customStyle="1" w:styleId="FooterChar16">
    <w:name w:val="Footer Char16"/>
    <w:uiPriority w:val="99"/>
    <w:semiHidden/>
    <w:rsid w:val="000C1FF8"/>
    <w:rPr>
      <w:rFonts w:ascii="Times New Roman" w:hAnsi="Times New Roman" w:cs="Times New Roman"/>
      <w:lang w:val="en-US" w:eastAsia="en-US"/>
    </w:rPr>
  </w:style>
  <w:style w:type="character" w:customStyle="1" w:styleId="HeaderChar16">
    <w:name w:val="Header Char16"/>
    <w:uiPriority w:val="99"/>
    <w:semiHidden/>
    <w:rsid w:val="000C1FF8"/>
    <w:rPr>
      <w:rFonts w:ascii="Times New Roman" w:hAnsi="Times New Roman" w:cs="Times New Roman"/>
      <w:lang w:val="en-US" w:eastAsia="en-US"/>
    </w:rPr>
  </w:style>
  <w:style w:type="character" w:customStyle="1" w:styleId="BalloonTextChar16">
    <w:name w:val="Balloon Text Char16"/>
    <w:uiPriority w:val="99"/>
    <w:semiHidden/>
    <w:rsid w:val="000C1FF8"/>
    <w:rPr>
      <w:rFonts w:ascii="Tahoma" w:hAnsi="Tahoma" w:cs="Tahoma"/>
      <w:sz w:val="16"/>
      <w:szCs w:val="16"/>
      <w:lang w:val="en-US" w:eastAsia="en-US"/>
    </w:rPr>
  </w:style>
  <w:style w:type="character" w:customStyle="1" w:styleId="BalloonTextChar17">
    <w:name w:val="Balloon Text Char17"/>
    <w:uiPriority w:val="99"/>
    <w:semiHidden/>
    <w:rsid w:val="00BB37D3"/>
    <w:rPr>
      <w:rFonts w:ascii="Tahoma" w:hAnsi="Tahoma" w:cs="Tahoma"/>
      <w:sz w:val="16"/>
      <w:szCs w:val="16"/>
      <w:lang w:val="en-US" w:eastAsia="en-US"/>
    </w:rPr>
  </w:style>
  <w:style w:type="paragraph" w:styleId="af0">
    <w:name w:val="Bibliography"/>
    <w:basedOn w:val="a1"/>
    <w:next w:val="a1"/>
    <w:uiPriority w:val="37"/>
    <w:semiHidden/>
    <w:unhideWhenUsed/>
    <w:rsid w:val="0083378B"/>
  </w:style>
  <w:style w:type="paragraph" w:styleId="af1">
    <w:name w:val="Block Text"/>
    <w:basedOn w:val="a1"/>
    <w:uiPriority w:val="99"/>
    <w:semiHidden/>
    <w:unhideWhenUsed/>
    <w:rsid w:val="0083378B"/>
    <w:pPr>
      <w:pBdr>
        <w:top w:val="single" w:sz="2" w:space="10" w:color="4F81BD" w:shadow="1"/>
        <w:left w:val="single" w:sz="2" w:space="10" w:color="4F81BD" w:shadow="1"/>
        <w:bottom w:val="single" w:sz="2" w:space="10" w:color="4F81BD" w:shadow="1"/>
        <w:right w:val="single" w:sz="2" w:space="10" w:color="4F81BD" w:shadow="1"/>
      </w:pBdr>
      <w:ind w:left="1152" w:right="1152"/>
    </w:pPr>
    <w:rPr>
      <w:rFonts w:ascii="Calibri" w:hAnsi="Calibri"/>
      <w:i/>
      <w:iCs/>
      <w:color w:val="4F81BD"/>
    </w:rPr>
  </w:style>
  <w:style w:type="paragraph" w:styleId="af2">
    <w:name w:val="Body Text"/>
    <w:basedOn w:val="a1"/>
    <w:link w:val="af3"/>
    <w:uiPriority w:val="99"/>
    <w:semiHidden/>
    <w:unhideWhenUsed/>
    <w:rsid w:val="0083378B"/>
  </w:style>
  <w:style w:type="character" w:customStyle="1" w:styleId="af3">
    <w:name w:val="正文文本 字符"/>
    <w:link w:val="af2"/>
    <w:uiPriority w:val="99"/>
    <w:semiHidden/>
    <w:rsid w:val="0083378B"/>
    <w:rPr>
      <w:rFonts w:ascii="Times New Roman" w:hAnsi="Times New Roman"/>
      <w:lang w:val="en-US" w:eastAsia="en-US"/>
    </w:rPr>
  </w:style>
  <w:style w:type="paragraph" w:styleId="23">
    <w:name w:val="Body Text 2"/>
    <w:basedOn w:val="a1"/>
    <w:link w:val="24"/>
    <w:uiPriority w:val="99"/>
    <w:semiHidden/>
    <w:unhideWhenUsed/>
    <w:rsid w:val="0083378B"/>
  </w:style>
  <w:style w:type="character" w:customStyle="1" w:styleId="24">
    <w:name w:val="正文文本 2 字符"/>
    <w:link w:val="23"/>
    <w:uiPriority w:val="99"/>
    <w:semiHidden/>
    <w:rsid w:val="0083378B"/>
    <w:rPr>
      <w:rFonts w:ascii="Times New Roman" w:hAnsi="Times New Roman"/>
      <w:lang w:val="en-US" w:eastAsia="en-US"/>
    </w:rPr>
  </w:style>
  <w:style w:type="paragraph" w:styleId="33">
    <w:name w:val="Body Text 3"/>
    <w:basedOn w:val="a1"/>
    <w:link w:val="34"/>
    <w:uiPriority w:val="99"/>
    <w:semiHidden/>
    <w:unhideWhenUsed/>
    <w:rsid w:val="0083378B"/>
    <w:rPr>
      <w:sz w:val="16"/>
      <w:szCs w:val="16"/>
    </w:rPr>
  </w:style>
  <w:style w:type="character" w:customStyle="1" w:styleId="34">
    <w:name w:val="正文文本 3 字符"/>
    <w:link w:val="33"/>
    <w:uiPriority w:val="99"/>
    <w:semiHidden/>
    <w:rsid w:val="0083378B"/>
    <w:rPr>
      <w:rFonts w:ascii="Times New Roman" w:hAnsi="Times New Roman"/>
      <w:sz w:val="16"/>
      <w:szCs w:val="16"/>
      <w:lang w:val="en-US" w:eastAsia="en-US"/>
    </w:rPr>
  </w:style>
  <w:style w:type="paragraph" w:styleId="af4">
    <w:name w:val="Body Text First Indent"/>
    <w:basedOn w:val="af2"/>
    <w:link w:val="af5"/>
    <w:uiPriority w:val="99"/>
    <w:semiHidden/>
    <w:unhideWhenUsed/>
    <w:rsid w:val="0083378B"/>
    <w:pPr>
      <w:spacing w:after="0"/>
    </w:pPr>
  </w:style>
  <w:style w:type="character" w:customStyle="1" w:styleId="af5">
    <w:name w:val="正文文本首行缩进 字符"/>
    <w:link w:val="af4"/>
    <w:uiPriority w:val="99"/>
    <w:semiHidden/>
    <w:rsid w:val="0083378B"/>
    <w:rPr>
      <w:rFonts w:ascii="Times New Roman" w:hAnsi="Times New Roman"/>
      <w:lang w:val="en-US" w:eastAsia="en-US"/>
    </w:rPr>
  </w:style>
  <w:style w:type="paragraph" w:styleId="af6">
    <w:name w:val="Body Text Indent"/>
    <w:basedOn w:val="a1"/>
    <w:link w:val="af7"/>
    <w:uiPriority w:val="99"/>
    <w:semiHidden/>
    <w:unhideWhenUsed/>
    <w:rsid w:val="0083378B"/>
    <w:pPr>
      <w:ind w:left="283"/>
    </w:pPr>
  </w:style>
  <w:style w:type="character" w:customStyle="1" w:styleId="af7">
    <w:name w:val="正文文本缩进 字符"/>
    <w:link w:val="af6"/>
    <w:uiPriority w:val="99"/>
    <w:semiHidden/>
    <w:rsid w:val="0083378B"/>
    <w:rPr>
      <w:rFonts w:ascii="Times New Roman" w:hAnsi="Times New Roman"/>
      <w:lang w:val="en-US" w:eastAsia="en-US"/>
    </w:rPr>
  </w:style>
  <w:style w:type="paragraph" w:styleId="25">
    <w:name w:val="Body Text First Indent 2"/>
    <w:basedOn w:val="af6"/>
    <w:link w:val="26"/>
    <w:uiPriority w:val="99"/>
    <w:semiHidden/>
    <w:unhideWhenUsed/>
    <w:rsid w:val="0083378B"/>
    <w:pPr>
      <w:spacing w:after="0"/>
      <w:ind w:left="360"/>
    </w:pPr>
  </w:style>
  <w:style w:type="character" w:customStyle="1" w:styleId="26">
    <w:name w:val="正文文本首行缩进 2 字符"/>
    <w:link w:val="25"/>
    <w:uiPriority w:val="99"/>
    <w:semiHidden/>
    <w:rsid w:val="0083378B"/>
    <w:rPr>
      <w:rFonts w:ascii="Times New Roman" w:hAnsi="Times New Roman"/>
      <w:lang w:val="en-US" w:eastAsia="en-US"/>
    </w:rPr>
  </w:style>
  <w:style w:type="paragraph" w:styleId="27">
    <w:name w:val="Body Text Indent 2"/>
    <w:basedOn w:val="a1"/>
    <w:link w:val="28"/>
    <w:uiPriority w:val="99"/>
    <w:semiHidden/>
    <w:unhideWhenUsed/>
    <w:rsid w:val="0083378B"/>
    <w:pPr>
      <w:ind w:left="283"/>
    </w:pPr>
  </w:style>
  <w:style w:type="character" w:customStyle="1" w:styleId="28">
    <w:name w:val="正文文本缩进 2 字符"/>
    <w:link w:val="27"/>
    <w:uiPriority w:val="99"/>
    <w:semiHidden/>
    <w:rsid w:val="0083378B"/>
    <w:rPr>
      <w:rFonts w:ascii="Times New Roman" w:hAnsi="Times New Roman"/>
      <w:lang w:val="en-US" w:eastAsia="en-US"/>
    </w:rPr>
  </w:style>
  <w:style w:type="paragraph" w:styleId="35">
    <w:name w:val="Body Text Indent 3"/>
    <w:basedOn w:val="a1"/>
    <w:link w:val="36"/>
    <w:uiPriority w:val="99"/>
    <w:semiHidden/>
    <w:unhideWhenUsed/>
    <w:rsid w:val="0083378B"/>
    <w:pPr>
      <w:ind w:left="283"/>
    </w:pPr>
    <w:rPr>
      <w:sz w:val="16"/>
      <w:szCs w:val="16"/>
    </w:rPr>
  </w:style>
  <w:style w:type="character" w:customStyle="1" w:styleId="36">
    <w:name w:val="正文文本缩进 3 字符"/>
    <w:link w:val="35"/>
    <w:uiPriority w:val="99"/>
    <w:semiHidden/>
    <w:rsid w:val="0083378B"/>
    <w:rPr>
      <w:rFonts w:ascii="Times New Roman" w:hAnsi="Times New Roman"/>
      <w:sz w:val="16"/>
      <w:szCs w:val="16"/>
      <w:lang w:val="en-US" w:eastAsia="en-US"/>
    </w:rPr>
  </w:style>
  <w:style w:type="paragraph" w:styleId="af8">
    <w:name w:val="caption"/>
    <w:basedOn w:val="a1"/>
    <w:next w:val="a1"/>
    <w:uiPriority w:val="35"/>
    <w:unhideWhenUsed/>
    <w:qFormat/>
    <w:rsid w:val="008712C5"/>
    <w:pPr>
      <w:spacing w:after="200"/>
    </w:pPr>
    <w:rPr>
      <w:b/>
      <w:bCs/>
      <w:color w:val="000000"/>
      <w:sz w:val="18"/>
      <w:szCs w:val="18"/>
    </w:rPr>
  </w:style>
  <w:style w:type="paragraph" w:styleId="af9">
    <w:name w:val="Closing"/>
    <w:basedOn w:val="a1"/>
    <w:link w:val="afa"/>
    <w:uiPriority w:val="99"/>
    <w:semiHidden/>
    <w:unhideWhenUsed/>
    <w:rsid w:val="0083378B"/>
    <w:pPr>
      <w:ind w:left="4252"/>
    </w:pPr>
  </w:style>
  <w:style w:type="character" w:customStyle="1" w:styleId="afa">
    <w:name w:val="结束语 字符"/>
    <w:link w:val="af9"/>
    <w:uiPriority w:val="99"/>
    <w:semiHidden/>
    <w:rsid w:val="0083378B"/>
    <w:rPr>
      <w:rFonts w:ascii="Times New Roman" w:hAnsi="Times New Roman"/>
      <w:lang w:val="en-US" w:eastAsia="en-US"/>
    </w:rPr>
  </w:style>
  <w:style w:type="paragraph" w:styleId="afb">
    <w:name w:val="Document Map"/>
    <w:basedOn w:val="a1"/>
    <w:link w:val="afc"/>
    <w:uiPriority w:val="99"/>
    <w:semiHidden/>
    <w:unhideWhenUsed/>
    <w:rsid w:val="0083378B"/>
    <w:rPr>
      <w:rFonts w:ascii="Tahoma" w:hAnsi="Tahoma" w:cs="Tahoma"/>
      <w:sz w:val="16"/>
      <w:szCs w:val="16"/>
    </w:rPr>
  </w:style>
  <w:style w:type="character" w:customStyle="1" w:styleId="afc">
    <w:name w:val="文档结构图 字符"/>
    <w:link w:val="afb"/>
    <w:uiPriority w:val="99"/>
    <w:semiHidden/>
    <w:rsid w:val="0083378B"/>
    <w:rPr>
      <w:rFonts w:ascii="Tahoma" w:hAnsi="Tahoma" w:cs="Tahoma"/>
      <w:sz w:val="16"/>
      <w:szCs w:val="16"/>
      <w:lang w:val="en-US" w:eastAsia="en-US"/>
    </w:rPr>
  </w:style>
  <w:style w:type="paragraph" w:styleId="afd">
    <w:name w:val="E-mail Signature"/>
    <w:basedOn w:val="a1"/>
    <w:link w:val="afe"/>
    <w:uiPriority w:val="99"/>
    <w:semiHidden/>
    <w:unhideWhenUsed/>
    <w:rsid w:val="0083378B"/>
  </w:style>
  <w:style w:type="character" w:customStyle="1" w:styleId="afe">
    <w:name w:val="电子邮件签名 字符"/>
    <w:link w:val="afd"/>
    <w:uiPriority w:val="99"/>
    <w:semiHidden/>
    <w:rsid w:val="0083378B"/>
    <w:rPr>
      <w:rFonts w:ascii="Times New Roman" w:hAnsi="Times New Roman"/>
      <w:lang w:val="en-US" w:eastAsia="en-US"/>
    </w:rPr>
  </w:style>
  <w:style w:type="paragraph" w:styleId="aff">
    <w:name w:val="endnote text"/>
    <w:basedOn w:val="a1"/>
    <w:link w:val="aff0"/>
    <w:uiPriority w:val="99"/>
    <w:semiHidden/>
    <w:unhideWhenUsed/>
    <w:rsid w:val="0083378B"/>
  </w:style>
  <w:style w:type="character" w:customStyle="1" w:styleId="aff0">
    <w:name w:val="尾注文本 字符"/>
    <w:link w:val="aff"/>
    <w:uiPriority w:val="99"/>
    <w:semiHidden/>
    <w:rsid w:val="0083378B"/>
    <w:rPr>
      <w:rFonts w:ascii="Times New Roman" w:hAnsi="Times New Roman"/>
      <w:lang w:val="en-US" w:eastAsia="en-US"/>
    </w:rPr>
  </w:style>
  <w:style w:type="paragraph" w:styleId="aff1">
    <w:name w:val="envelope address"/>
    <w:basedOn w:val="a1"/>
    <w:uiPriority w:val="99"/>
    <w:semiHidden/>
    <w:unhideWhenUsed/>
    <w:rsid w:val="0083378B"/>
    <w:pPr>
      <w:framePr w:w="7920" w:h="1980" w:hRule="exact" w:hSpace="180" w:wrap="auto" w:hAnchor="page" w:xAlign="center" w:yAlign="bottom"/>
      <w:ind w:left="2880"/>
    </w:pPr>
    <w:rPr>
      <w:rFonts w:ascii="Cambria" w:hAnsi="Cambria"/>
      <w:szCs w:val="24"/>
    </w:rPr>
  </w:style>
  <w:style w:type="paragraph" w:styleId="aff2">
    <w:name w:val="envelope return"/>
    <w:basedOn w:val="a1"/>
    <w:uiPriority w:val="99"/>
    <w:semiHidden/>
    <w:unhideWhenUsed/>
    <w:rsid w:val="0083378B"/>
    <w:rPr>
      <w:rFonts w:ascii="Cambria" w:hAnsi="Cambria"/>
    </w:rPr>
  </w:style>
  <w:style w:type="character" w:customStyle="1" w:styleId="42">
    <w:name w:val="标题 4 字符"/>
    <w:link w:val="41"/>
    <w:uiPriority w:val="9"/>
    <w:semiHidden/>
    <w:rsid w:val="0083378B"/>
    <w:rPr>
      <w:rFonts w:ascii="Cambria" w:eastAsia="宋体" w:hAnsi="Cambria" w:cs="Times New Roman"/>
      <w:b/>
      <w:bCs/>
      <w:i/>
      <w:iCs/>
      <w:color w:val="4F81BD"/>
      <w:lang w:val="en-US" w:eastAsia="en-US"/>
    </w:rPr>
  </w:style>
  <w:style w:type="character" w:customStyle="1" w:styleId="52">
    <w:name w:val="标题 5 字符"/>
    <w:link w:val="51"/>
    <w:uiPriority w:val="9"/>
    <w:semiHidden/>
    <w:rsid w:val="0083378B"/>
    <w:rPr>
      <w:rFonts w:ascii="Cambria" w:eastAsia="宋体" w:hAnsi="Cambria" w:cs="Times New Roman"/>
      <w:color w:val="243F60"/>
      <w:lang w:val="en-US" w:eastAsia="en-US"/>
    </w:rPr>
  </w:style>
  <w:style w:type="character" w:customStyle="1" w:styleId="60">
    <w:name w:val="标题 6 字符"/>
    <w:link w:val="6"/>
    <w:uiPriority w:val="9"/>
    <w:semiHidden/>
    <w:rsid w:val="0083378B"/>
    <w:rPr>
      <w:rFonts w:ascii="Cambria" w:eastAsia="宋体" w:hAnsi="Cambria" w:cs="Times New Roman"/>
      <w:i/>
      <w:iCs/>
      <w:color w:val="243F60"/>
      <w:lang w:val="en-US" w:eastAsia="en-US"/>
    </w:rPr>
  </w:style>
  <w:style w:type="character" w:customStyle="1" w:styleId="70">
    <w:name w:val="标题 7 字符"/>
    <w:link w:val="7"/>
    <w:uiPriority w:val="9"/>
    <w:semiHidden/>
    <w:rsid w:val="0083378B"/>
    <w:rPr>
      <w:rFonts w:ascii="Cambria" w:eastAsia="宋体" w:hAnsi="Cambria" w:cs="Times New Roman"/>
      <w:i/>
      <w:iCs/>
      <w:color w:val="404040"/>
      <w:lang w:val="en-US" w:eastAsia="en-US"/>
    </w:rPr>
  </w:style>
  <w:style w:type="character" w:customStyle="1" w:styleId="80">
    <w:name w:val="标题 8 字符"/>
    <w:link w:val="8"/>
    <w:uiPriority w:val="9"/>
    <w:semiHidden/>
    <w:rsid w:val="0083378B"/>
    <w:rPr>
      <w:rFonts w:ascii="Cambria" w:eastAsia="宋体" w:hAnsi="Cambria" w:cs="Times New Roman"/>
      <w:color w:val="404040"/>
      <w:lang w:val="en-US" w:eastAsia="en-US"/>
    </w:rPr>
  </w:style>
  <w:style w:type="character" w:customStyle="1" w:styleId="90">
    <w:name w:val="标题 9 字符"/>
    <w:link w:val="9"/>
    <w:uiPriority w:val="9"/>
    <w:semiHidden/>
    <w:rsid w:val="0083378B"/>
    <w:rPr>
      <w:rFonts w:ascii="Cambria" w:eastAsia="宋体" w:hAnsi="Cambria" w:cs="Times New Roman"/>
      <w:i/>
      <w:iCs/>
      <w:color w:val="404040"/>
      <w:lang w:val="en-US" w:eastAsia="en-US"/>
    </w:rPr>
  </w:style>
  <w:style w:type="paragraph" w:styleId="HTML">
    <w:name w:val="HTML Address"/>
    <w:basedOn w:val="a1"/>
    <w:link w:val="HTML0"/>
    <w:uiPriority w:val="99"/>
    <w:semiHidden/>
    <w:unhideWhenUsed/>
    <w:rsid w:val="0083378B"/>
    <w:rPr>
      <w:i/>
      <w:iCs/>
    </w:rPr>
  </w:style>
  <w:style w:type="character" w:customStyle="1" w:styleId="HTML0">
    <w:name w:val="HTML 地址 字符"/>
    <w:link w:val="HTML"/>
    <w:uiPriority w:val="99"/>
    <w:semiHidden/>
    <w:rsid w:val="0083378B"/>
    <w:rPr>
      <w:rFonts w:ascii="Times New Roman" w:hAnsi="Times New Roman"/>
      <w:i/>
      <w:iCs/>
      <w:lang w:val="en-US" w:eastAsia="en-US"/>
    </w:rPr>
  </w:style>
  <w:style w:type="paragraph" w:styleId="11">
    <w:name w:val="index 1"/>
    <w:basedOn w:val="a1"/>
    <w:next w:val="a1"/>
    <w:autoRedefine/>
    <w:uiPriority w:val="99"/>
    <w:semiHidden/>
    <w:unhideWhenUsed/>
    <w:rsid w:val="0083378B"/>
    <w:pPr>
      <w:ind w:left="200" w:hanging="200"/>
    </w:pPr>
  </w:style>
  <w:style w:type="paragraph" w:styleId="29">
    <w:name w:val="index 2"/>
    <w:basedOn w:val="a1"/>
    <w:next w:val="a1"/>
    <w:autoRedefine/>
    <w:uiPriority w:val="99"/>
    <w:semiHidden/>
    <w:unhideWhenUsed/>
    <w:rsid w:val="0083378B"/>
    <w:pPr>
      <w:ind w:left="400" w:hanging="200"/>
    </w:pPr>
  </w:style>
  <w:style w:type="paragraph" w:styleId="37">
    <w:name w:val="index 3"/>
    <w:basedOn w:val="a1"/>
    <w:next w:val="a1"/>
    <w:autoRedefine/>
    <w:uiPriority w:val="99"/>
    <w:semiHidden/>
    <w:unhideWhenUsed/>
    <w:rsid w:val="0083378B"/>
    <w:pPr>
      <w:ind w:left="600" w:hanging="200"/>
    </w:pPr>
  </w:style>
  <w:style w:type="paragraph" w:styleId="43">
    <w:name w:val="index 4"/>
    <w:basedOn w:val="a1"/>
    <w:next w:val="a1"/>
    <w:autoRedefine/>
    <w:uiPriority w:val="99"/>
    <w:semiHidden/>
    <w:unhideWhenUsed/>
    <w:rsid w:val="0083378B"/>
    <w:pPr>
      <w:ind w:left="800" w:hanging="200"/>
    </w:pPr>
  </w:style>
  <w:style w:type="paragraph" w:styleId="53">
    <w:name w:val="index 5"/>
    <w:basedOn w:val="a1"/>
    <w:next w:val="a1"/>
    <w:autoRedefine/>
    <w:uiPriority w:val="99"/>
    <w:semiHidden/>
    <w:unhideWhenUsed/>
    <w:rsid w:val="0083378B"/>
    <w:pPr>
      <w:ind w:left="1000" w:hanging="200"/>
    </w:pPr>
  </w:style>
  <w:style w:type="paragraph" w:styleId="61">
    <w:name w:val="index 6"/>
    <w:basedOn w:val="a1"/>
    <w:next w:val="a1"/>
    <w:autoRedefine/>
    <w:uiPriority w:val="99"/>
    <w:semiHidden/>
    <w:unhideWhenUsed/>
    <w:rsid w:val="0083378B"/>
    <w:pPr>
      <w:ind w:left="1200" w:hanging="200"/>
    </w:pPr>
  </w:style>
  <w:style w:type="paragraph" w:styleId="71">
    <w:name w:val="index 7"/>
    <w:basedOn w:val="a1"/>
    <w:next w:val="a1"/>
    <w:autoRedefine/>
    <w:uiPriority w:val="99"/>
    <w:semiHidden/>
    <w:unhideWhenUsed/>
    <w:rsid w:val="0083378B"/>
    <w:pPr>
      <w:ind w:left="1400" w:hanging="200"/>
    </w:pPr>
  </w:style>
  <w:style w:type="paragraph" w:styleId="81">
    <w:name w:val="index 8"/>
    <w:basedOn w:val="a1"/>
    <w:next w:val="a1"/>
    <w:autoRedefine/>
    <w:uiPriority w:val="99"/>
    <w:semiHidden/>
    <w:unhideWhenUsed/>
    <w:rsid w:val="0083378B"/>
    <w:pPr>
      <w:ind w:left="1600" w:hanging="200"/>
    </w:pPr>
  </w:style>
  <w:style w:type="paragraph" w:styleId="aff3">
    <w:name w:val="index heading"/>
    <w:basedOn w:val="a1"/>
    <w:next w:val="11"/>
    <w:uiPriority w:val="99"/>
    <w:semiHidden/>
    <w:unhideWhenUsed/>
    <w:rsid w:val="0083378B"/>
    <w:rPr>
      <w:rFonts w:ascii="Cambria" w:hAnsi="Cambria"/>
      <w:b/>
      <w:bCs/>
    </w:rPr>
  </w:style>
  <w:style w:type="paragraph" w:styleId="aff4">
    <w:name w:val="List"/>
    <w:basedOn w:val="a1"/>
    <w:uiPriority w:val="99"/>
    <w:semiHidden/>
    <w:unhideWhenUsed/>
    <w:rsid w:val="0083378B"/>
    <w:pPr>
      <w:ind w:left="283" w:hanging="283"/>
      <w:contextualSpacing/>
    </w:pPr>
  </w:style>
  <w:style w:type="paragraph" w:styleId="2a">
    <w:name w:val="List 2"/>
    <w:basedOn w:val="a1"/>
    <w:uiPriority w:val="99"/>
    <w:semiHidden/>
    <w:unhideWhenUsed/>
    <w:rsid w:val="0083378B"/>
    <w:pPr>
      <w:ind w:left="566" w:hanging="283"/>
      <w:contextualSpacing/>
    </w:pPr>
  </w:style>
  <w:style w:type="paragraph" w:styleId="38">
    <w:name w:val="List 3"/>
    <w:basedOn w:val="a1"/>
    <w:uiPriority w:val="99"/>
    <w:semiHidden/>
    <w:unhideWhenUsed/>
    <w:rsid w:val="0083378B"/>
    <w:pPr>
      <w:ind w:left="849" w:hanging="283"/>
      <w:contextualSpacing/>
    </w:pPr>
  </w:style>
  <w:style w:type="paragraph" w:styleId="44">
    <w:name w:val="List 4"/>
    <w:basedOn w:val="a1"/>
    <w:uiPriority w:val="99"/>
    <w:semiHidden/>
    <w:unhideWhenUsed/>
    <w:rsid w:val="0083378B"/>
    <w:pPr>
      <w:ind w:left="1132" w:hanging="283"/>
      <w:contextualSpacing/>
    </w:pPr>
  </w:style>
  <w:style w:type="paragraph" w:styleId="54">
    <w:name w:val="List 5"/>
    <w:basedOn w:val="a1"/>
    <w:uiPriority w:val="99"/>
    <w:semiHidden/>
    <w:unhideWhenUsed/>
    <w:rsid w:val="0083378B"/>
    <w:pPr>
      <w:ind w:left="1415" w:hanging="283"/>
      <w:contextualSpacing/>
    </w:pPr>
  </w:style>
  <w:style w:type="paragraph" w:styleId="a0">
    <w:name w:val="List Bullet"/>
    <w:basedOn w:val="a1"/>
    <w:uiPriority w:val="99"/>
    <w:semiHidden/>
    <w:unhideWhenUsed/>
    <w:rsid w:val="0083378B"/>
    <w:pPr>
      <w:numPr>
        <w:numId w:val="10"/>
      </w:numPr>
      <w:contextualSpacing/>
    </w:pPr>
  </w:style>
  <w:style w:type="paragraph" w:styleId="20">
    <w:name w:val="List Bullet 2"/>
    <w:basedOn w:val="a1"/>
    <w:uiPriority w:val="99"/>
    <w:semiHidden/>
    <w:unhideWhenUsed/>
    <w:rsid w:val="0083378B"/>
    <w:pPr>
      <w:numPr>
        <w:numId w:val="11"/>
      </w:numPr>
      <w:contextualSpacing/>
    </w:pPr>
  </w:style>
  <w:style w:type="paragraph" w:styleId="30">
    <w:name w:val="List Bullet 3"/>
    <w:basedOn w:val="a1"/>
    <w:uiPriority w:val="99"/>
    <w:semiHidden/>
    <w:unhideWhenUsed/>
    <w:rsid w:val="0083378B"/>
    <w:pPr>
      <w:numPr>
        <w:numId w:val="12"/>
      </w:numPr>
      <w:contextualSpacing/>
    </w:pPr>
  </w:style>
  <w:style w:type="paragraph" w:styleId="40">
    <w:name w:val="List Bullet 4"/>
    <w:basedOn w:val="a1"/>
    <w:uiPriority w:val="99"/>
    <w:semiHidden/>
    <w:unhideWhenUsed/>
    <w:rsid w:val="0083378B"/>
    <w:pPr>
      <w:numPr>
        <w:numId w:val="13"/>
      </w:numPr>
      <w:contextualSpacing/>
    </w:pPr>
  </w:style>
  <w:style w:type="paragraph" w:styleId="50">
    <w:name w:val="List Bullet 5"/>
    <w:basedOn w:val="a1"/>
    <w:uiPriority w:val="99"/>
    <w:semiHidden/>
    <w:unhideWhenUsed/>
    <w:rsid w:val="0083378B"/>
    <w:pPr>
      <w:numPr>
        <w:numId w:val="14"/>
      </w:numPr>
      <w:contextualSpacing/>
    </w:pPr>
  </w:style>
  <w:style w:type="paragraph" w:styleId="aff5">
    <w:name w:val="List Continue"/>
    <w:basedOn w:val="a1"/>
    <w:uiPriority w:val="99"/>
    <w:semiHidden/>
    <w:unhideWhenUsed/>
    <w:rsid w:val="0083378B"/>
    <w:pPr>
      <w:ind w:left="283"/>
      <w:contextualSpacing/>
    </w:pPr>
  </w:style>
  <w:style w:type="paragraph" w:styleId="2b">
    <w:name w:val="List Continue 2"/>
    <w:basedOn w:val="a1"/>
    <w:uiPriority w:val="99"/>
    <w:semiHidden/>
    <w:unhideWhenUsed/>
    <w:rsid w:val="0083378B"/>
    <w:pPr>
      <w:ind w:left="566"/>
      <w:contextualSpacing/>
    </w:pPr>
  </w:style>
  <w:style w:type="paragraph" w:styleId="39">
    <w:name w:val="List Continue 3"/>
    <w:basedOn w:val="a1"/>
    <w:uiPriority w:val="99"/>
    <w:semiHidden/>
    <w:unhideWhenUsed/>
    <w:rsid w:val="0083378B"/>
    <w:pPr>
      <w:ind w:left="849"/>
      <w:contextualSpacing/>
    </w:pPr>
  </w:style>
  <w:style w:type="paragraph" w:styleId="45">
    <w:name w:val="List Continue 4"/>
    <w:basedOn w:val="a1"/>
    <w:uiPriority w:val="99"/>
    <w:semiHidden/>
    <w:unhideWhenUsed/>
    <w:rsid w:val="0083378B"/>
    <w:pPr>
      <w:ind w:left="1132"/>
      <w:contextualSpacing/>
    </w:pPr>
  </w:style>
  <w:style w:type="paragraph" w:styleId="55">
    <w:name w:val="List Continue 5"/>
    <w:basedOn w:val="a1"/>
    <w:uiPriority w:val="99"/>
    <w:semiHidden/>
    <w:unhideWhenUsed/>
    <w:rsid w:val="0083378B"/>
    <w:pPr>
      <w:ind w:left="1415"/>
      <w:contextualSpacing/>
    </w:pPr>
  </w:style>
  <w:style w:type="paragraph" w:styleId="a">
    <w:name w:val="List Number"/>
    <w:basedOn w:val="a1"/>
    <w:uiPriority w:val="99"/>
    <w:semiHidden/>
    <w:unhideWhenUsed/>
    <w:rsid w:val="0083378B"/>
    <w:pPr>
      <w:numPr>
        <w:numId w:val="15"/>
      </w:numPr>
      <w:contextualSpacing/>
    </w:pPr>
  </w:style>
  <w:style w:type="paragraph" w:styleId="2">
    <w:name w:val="List Number 2"/>
    <w:basedOn w:val="a1"/>
    <w:uiPriority w:val="99"/>
    <w:semiHidden/>
    <w:unhideWhenUsed/>
    <w:rsid w:val="0083378B"/>
    <w:pPr>
      <w:numPr>
        <w:numId w:val="16"/>
      </w:numPr>
      <w:contextualSpacing/>
    </w:pPr>
  </w:style>
  <w:style w:type="paragraph" w:styleId="3">
    <w:name w:val="List Number 3"/>
    <w:basedOn w:val="a1"/>
    <w:uiPriority w:val="99"/>
    <w:semiHidden/>
    <w:unhideWhenUsed/>
    <w:rsid w:val="0083378B"/>
    <w:pPr>
      <w:numPr>
        <w:numId w:val="17"/>
      </w:numPr>
      <w:contextualSpacing/>
    </w:pPr>
  </w:style>
  <w:style w:type="paragraph" w:styleId="4">
    <w:name w:val="List Number 4"/>
    <w:basedOn w:val="a1"/>
    <w:uiPriority w:val="99"/>
    <w:semiHidden/>
    <w:unhideWhenUsed/>
    <w:rsid w:val="0083378B"/>
    <w:pPr>
      <w:numPr>
        <w:numId w:val="18"/>
      </w:numPr>
      <w:contextualSpacing/>
    </w:pPr>
  </w:style>
  <w:style w:type="paragraph" w:styleId="5">
    <w:name w:val="List Number 5"/>
    <w:basedOn w:val="a1"/>
    <w:uiPriority w:val="99"/>
    <w:semiHidden/>
    <w:unhideWhenUsed/>
    <w:rsid w:val="0083378B"/>
    <w:pPr>
      <w:numPr>
        <w:numId w:val="19"/>
      </w:numPr>
      <w:contextualSpacing/>
    </w:pPr>
  </w:style>
  <w:style w:type="paragraph" w:styleId="aff6">
    <w:name w:val="macro"/>
    <w:link w:val="aff7"/>
    <w:uiPriority w:val="99"/>
    <w:semiHidden/>
    <w:unhideWhenUsed/>
    <w:rsid w:val="0083378B"/>
    <w:pPr>
      <w:tabs>
        <w:tab w:val="left" w:pos="480"/>
        <w:tab w:val="left" w:pos="960"/>
        <w:tab w:val="left" w:pos="1440"/>
        <w:tab w:val="left" w:pos="1920"/>
        <w:tab w:val="left" w:pos="2400"/>
        <w:tab w:val="left" w:pos="2880"/>
        <w:tab w:val="left" w:pos="3360"/>
        <w:tab w:val="left" w:pos="3840"/>
        <w:tab w:val="left" w:pos="4320"/>
      </w:tabs>
      <w:snapToGrid w:val="0"/>
    </w:pPr>
    <w:rPr>
      <w:rFonts w:ascii="Consolas" w:hAnsi="Consolas" w:cs="Consolas"/>
      <w:lang w:eastAsia="en-US"/>
    </w:rPr>
  </w:style>
  <w:style w:type="character" w:customStyle="1" w:styleId="aff7">
    <w:name w:val="宏文本 字符"/>
    <w:link w:val="aff6"/>
    <w:uiPriority w:val="99"/>
    <w:semiHidden/>
    <w:rsid w:val="0083378B"/>
    <w:rPr>
      <w:rFonts w:ascii="Consolas" w:hAnsi="Consolas" w:cs="Consolas"/>
      <w:lang w:val="en-US" w:eastAsia="en-US"/>
    </w:rPr>
  </w:style>
  <w:style w:type="paragraph" w:styleId="aff8">
    <w:name w:val="Message Header"/>
    <w:basedOn w:val="a1"/>
    <w:link w:val="aff9"/>
    <w:uiPriority w:val="99"/>
    <w:semiHidden/>
    <w:unhideWhenUsed/>
    <w:rsid w:val="0083378B"/>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szCs w:val="24"/>
    </w:rPr>
  </w:style>
  <w:style w:type="character" w:customStyle="1" w:styleId="aff9">
    <w:name w:val="信息标题 字符"/>
    <w:link w:val="aff8"/>
    <w:uiPriority w:val="99"/>
    <w:semiHidden/>
    <w:rsid w:val="0083378B"/>
    <w:rPr>
      <w:rFonts w:ascii="Cambria" w:eastAsia="宋体" w:hAnsi="Cambria" w:cs="Times New Roman"/>
      <w:sz w:val="24"/>
      <w:szCs w:val="24"/>
      <w:shd w:val="pct20" w:color="auto" w:fill="auto"/>
      <w:lang w:val="en-US" w:eastAsia="en-US"/>
    </w:rPr>
  </w:style>
  <w:style w:type="paragraph" w:styleId="affa">
    <w:name w:val="Normal Indent"/>
    <w:basedOn w:val="a1"/>
    <w:uiPriority w:val="99"/>
    <w:semiHidden/>
    <w:unhideWhenUsed/>
    <w:rsid w:val="0083378B"/>
    <w:pPr>
      <w:ind w:left="720"/>
    </w:pPr>
  </w:style>
  <w:style w:type="paragraph" w:styleId="affb">
    <w:name w:val="Note Heading"/>
    <w:basedOn w:val="a1"/>
    <w:next w:val="a1"/>
    <w:link w:val="affc"/>
    <w:uiPriority w:val="99"/>
    <w:semiHidden/>
    <w:unhideWhenUsed/>
    <w:rsid w:val="0083378B"/>
  </w:style>
  <w:style w:type="character" w:customStyle="1" w:styleId="affc">
    <w:name w:val="注释标题 字符"/>
    <w:link w:val="affb"/>
    <w:uiPriority w:val="99"/>
    <w:semiHidden/>
    <w:rsid w:val="0083378B"/>
    <w:rPr>
      <w:rFonts w:ascii="Times New Roman" w:hAnsi="Times New Roman"/>
      <w:lang w:val="en-US" w:eastAsia="en-US"/>
    </w:rPr>
  </w:style>
  <w:style w:type="paragraph" w:styleId="affd">
    <w:name w:val="Plain Text"/>
    <w:basedOn w:val="a1"/>
    <w:link w:val="affe"/>
    <w:uiPriority w:val="99"/>
    <w:semiHidden/>
    <w:unhideWhenUsed/>
    <w:rsid w:val="0083378B"/>
    <w:rPr>
      <w:rFonts w:ascii="Consolas" w:hAnsi="Consolas" w:cs="Consolas"/>
      <w:sz w:val="21"/>
      <w:szCs w:val="21"/>
    </w:rPr>
  </w:style>
  <w:style w:type="character" w:customStyle="1" w:styleId="affe">
    <w:name w:val="纯文本 字符"/>
    <w:link w:val="affd"/>
    <w:uiPriority w:val="99"/>
    <w:semiHidden/>
    <w:rsid w:val="0083378B"/>
    <w:rPr>
      <w:rFonts w:ascii="Consolas" w:hAnsi="Consolas" w:cs="Consolas"/>
      <w:sz w:val="21"/>
      <w:szCs w:val="21"/>
      <w:lang w:val="en-US" w:eastAsia="en-US"/>
    </w:rPr>
  </w:style>
  <w:style w:type="paragraph" w:styleId="afff">
    <w:name w:val="Signature"/>
    <w:basedOn w:val="a1"/>
    <w:link w:val="afff0"/>
    <w:uiPriority w:val="99"/>
    <w:semiHidden/>
    <w:unhideWhenUsed/>
    <w:rsid w:val="0083378B"/>
    <w:pPr>
      <w:ind w:left="4252"/>
    </w:pPr>
  </w:style>
  <w:style w:type="character" w:customStyle="1" w:styleId="afff0">
    <w:name w:val="签名 字符"/>
    <w:link w:val="afff"/>
    <w:uiPriority w:val="99"/>
    <w:semiHidden/>
    <w:rsid w:val="0083378B"/>
    <w:rPr>
      <w:rFonts w:ascii="Times New Roman" w:hAnsi="Times New Roman"/>
      <w:lang w:val="en-US" w:eastAsia="en-US"/>
    </w:rPr>
  </w:style>
  <w:style w:type="paragraph" w:styleId="afff1">
    <w:name w:val="table of authorities"/>
    <w:basedOn w:val="a1"/>
    <w:next w:val="a1"/>
    <w:uiPriority w:val="99"/>
    <w:semiHidden/>
    <w:unhideWhenUsed/>
    <w:rsid w:val="0083378B"/>
    <w:pPr>
      <w:ind w:left="200" w:hanging="200"/>
    </w:pPr>
  </w:style>
  <w:style w:type="paragraph" w:styleId="afff2">
    <w:name w:val="table of figures"/>
    <w:basedOn w:val="a1"/>
    <w:next w:val="a1"/>
    <w:uiPriority w:val="99"/>
    <w:semiHidden/>
    <w:unhideWhenUsed/>
    <w:rsid w:val="0083378B"/>
  </w:style>
  <w:style w:type="paragraph" w:styleId="afff3">
    <w:name w:val="toa heading"/>
    <w:basedOn w:val="a1"/>
    <w:next w:val="a1"/>
    <w:uiPriority w:val="99"/>
    <w:semiHidden/>
    <w:unhideWhenUsed/>
    <w:rsid w:val="0083378B"/>
    <w:rPr>
      <w:rFonts w:ascii="Cambria" w:hAnsi="Cambria"/>
      <w:b/>
      <w:bCs/>
      <w:szCs w:val="24"/>
    </w:rPr>
  </w:style>
  <w:style w:type="paragraph" w:styleId="TOC1">
    <w:name w:val="toc 1"/>
    <w:basedOn w:val="a1"/>
    <w:next w:val="a1"/>
    <w:autoRedefine/>
    <w:uiPriority w:val="39"/>
    <w:semiHidden/>
    <w:unhideWhenUsed/>
    <w:rsid w:val="0083378B"/>
    <w:pPr>
      <w:spacing w:after="100"/>
    </w:pPr>
  </w:style>
  <w:style w:type="paragraph" w:styleId="TOC2">
    <w:name w:val="toc 2"/>
    <w:basedOn w:val="a1"/>
    <w:next w:val="a1"/>
    <w:autoRedefine/>
    <w:uiPriority w:val="39"/>
    <w:semiHidden/>
    <w:unhideWhenUsed/>
    <w:rsid w:val="0083378B"/>
    <w:pPr>
      <w:spacing w:after="100"/>
      <w:ind w:left="200"/>
    </w:pPr>
  </w:style>
  <w:style w:type="paragraph" w:styleId="TOC3">
    <w:name w:val="toc 3"/>
    <w:basedOn w:val="a1"/>
    <w:next w:val="a1"/>
    <w:autoRedefine/>
    <w:uiPriority w:val="39"/>
    <w:semiHidden/>
    <w:unhideWhenUsed/>
    <w:rsid w:val="0083378B"/>
    <w:pPr>
      <w:spacing w:after="100"/>
      <w:ind w:left="400"/>
    </w:pPr>
  </w:style>
  <w:style w:type="paragraph" w:styleId="TOC4">
    <w:name w:val="toc 4"/>
    <w:basedOn w:val="a1"/>
    <w:next w:val="a1"/>
    <w:autoRedefine/>
    <w:uiPriority w:val="39"/>
    <w:semiHidden/>
    <w:unhideWhenUsed/>
    <w:rsid w:val="0083378B"/>
    <w:pPr>
      <w:spacing w:after="100"/>
      <w:ind w:left="600"/>
    </w:pPr>
  </w:style>
  <w:style w:type="paragraph" w:styleId="TOC5">
    <w:name w:val="toc 5"/>
    <w:basedOn w:val="a1"/>
    <w:next w:val="a1"/>
    <w:autoRedefine/>
    <w:uiPriority w:val="39"/>
    <w:semiHidden/>
    <w:unhideWhenUsed/>
    <w:rsid w:val="0083378B"/>
    <w:pPr>
      <w:spacing w:after="100"/>
      <w:ind w:left="800"/>
    </w:pPr>
  </w:style>
  <w:style w:type="paragraph" w:styleId="TOC6">
    <w:name w:val="toc 6"/>
    <w:basedOn w:val="a1"/>
    <w:next w:val="a1"/>
    <w:autoRedefine/>
    <w:uiPriority w:val="39"/>
    <w:semiHidden/>
    <w:unhideWhenUsed/>
    <w:rsid w:val="0083378B"/>
    <w:pPr>
      <w:spacing w:after="100"/>
      <w:ind w:left="1000"/>
    </w:pPr>
  </w:style>
  <w:style w:type="paragraph" w:styleId="TOC7">
    <w:name w:val="toc 7"/>
    <w:basedOn w:val="a1"/>
    <w:next w:val="a1"/>
    <w:autoRedefine/>
    <w:uiPriority w:val="39"/>
    <w:semiHidden/>
    <w:unhideWhenUsed/>
    <w:rsid w:val="0083378B"/>
    <w:pPr>
      <w:spacing w:after="100"/>
      <w:ind w:left="1200"/>
    </w:pPr>
  </w:style>
  <w:style w:type="paragraph" w:styleId="TOC8">
    <w:name w:val="toc 8"/>
    <w:basedOn w:val="a1"/>
    <w:next w:val="a1"/>
    <w:autoRedefine/>
    <w:uiPriority w:val="39"/>
    <w:semiHidden/>
    <w:unhideWhenUsed/>
    <w:rsid w:val="0083378B"/>
    <w:pPr>
      <w:spacing w:after="100"/>
      <w:ind w:left="1400"/>
    </w:pPr>
  </w:style>
  <w:style w:type="paragraph" w:styleId="TOC9">
    <w:name w:val="toc 9"/>
    <w:basedOn w:val="a1"/>
    <w:next w:val="a1"/>
    <w:autoRedefine/>
    <w:uiPriority w:val="39"/>
    <w:semiHidden/>
    <w:unhideWhenUsed/>
    <w:rsid w:val="0083378B"/>
    <w:pPr>
      <w:spacing w:after="100"/>
      <w:ind w:left="1600"/>
    </w:pPr>
  </w:style>
  <w:style w:type="paragraph" w:styleId="TOC">
    <w:name w:val="TOC Heading"/>
    <w:basedOn w:val="1"/>
    <w:next w:val="a1"/>
    <w:uiPriority w:val="39"/>
    <w:semiHidden/>
    <w:unhideWhenUsed/>
    <w:qFormat/>
    <w:rsid w:val="0083378B"/>
    <w:pPr>
      <w:keepLines/>
      <w:spacing w:before="480"/>
      <w:outlineLvl w:val="9"/>
    </w:pPr>
    <w:rPr>
      <w:rFonts w:ascii="Cambria" w:hAnsi="Cambria"/>
      <w:color w:val="365F91"/>
      <w:kern w:val="0"/>
      <w:szCs w:val="28"/>
    </w:rPr>
  </w:style>
  <w:style w:type="character" w:customStyle="1" w:styleId="UnresolvedMention1">
    <w:name w:val="Unresolved Mention1"/>
    <w:uiPriority w:val="99"/>
    <w:semiHidden/>
    <w:unhideWhenUsed/>
    <w:rsid w:val="004C48FC"/>
    <w:rPr>
      <w:color w:val="605E5C"/>
      <w:shd w:val="clear" w:color="auto" w:fill="E1DFDD"/>
    </w:rPr>
  </w:style>
  <w:style w:type="paragraph" w:styleId="afff4">
    <w:name w:val="annotation text"/>
    <w:basedOn w:val="a1"/>
    <w:link w:val="afff5"/>
    <w:uiPriority w:val="99"/>
    <w:pPr>
      <w:spacing w:line="240" w:lineRule="auto"/>
    </w:pPr>
  </w:style>
  <w:style w:type="character" w:customStyle="1" w:styleId="afff5">
    <w:name w:val="批注文字 字符"/>
    <w:link w:val="afff4"/>
    <w:uiPriority w:val="99"/>
    <w:rPr>
      <w:rFonts w:ascii="Arial" w:hAnsi="Arial" w:cs="Arial"/>
      <w:lang w:val="en-US" w:eastAsia="en-US"/>
    </w:rPr>
  </w:style>
  <w:style w:type="character" w:styleId="afff6">
    <w:name w:val="annotation reference"/>
    <w:uiPriority w:val="99"/>
    <w:semiHidden/>
    <w:rPr>
      <w:sz w:val="16"/>
      <w:szCs w:val="16"/>
    </w:rPr>
  </w:style>
  <w:style w:type="paragraph" w:customStyle="1" w:styleId="Instructions">
    <w:name w:val="Instructions"/>
    <w:basedOn w:val="a1"/>
    <w:link w:val="InstructionsChar"/>
    <w:rsid w:val="00F12980"/>
    <w:rPr>
      <w:rFonts w:ascii="Arial" w:hAnsi="Arial"/>
      <w:sz w:val="20"/>
    </w:rPr>
  </w:style>
  <w:style w:type="character" w:customStyle="1" w:styleId="InstructionsChar">
    <w:name w:val="Instructions Char"/>
    <w:link w:val="Instructions"/>
    <w:rsid w:val="00F12980"/>
    <w:rPr>
      <w:rFonts w:ascii="Arial" w:hAnsi="Arial"/>
      <w:lang w:val="en-US" w:eastAsia="en-US"/>
    </w:rPr>
  </w:style>
  <w:style w:type="paragraph" w:styleId="afff7">
    <w:name w:val="header"/>
    <w:basedOn w:val="a1"/>
    <w:link w:val="afff8"/>
    <w:uiPriority w:val="99"/>
    <w:unhideWhenUsed/>
    <w:rsid w:val="005A0582"/>
    <w:pPr>
      <w:tabs>
        <w:tab w:val="center" w:pos="4680"/>
        <w:tab w:val="right" w:pos="9360"/>
      </w:tabs>
      <w:spacing w:before="0" w:after="0" w:line="240" w:lineRule="auto"/>
    </w:pPr>
  </w:style>
  <w:style w:type="character" w:customStyle="1" w:styleId="afff8">
    <w:name w:val="页眉 字符"/>
    <w:link w:val="afff7"/>
    <w:uiPriority w:val="99"/>
    <w:rsid w:val="005A0582"/>
    <w:rPr>
      <w:rFonts w:ascii="Times New Roman" w:hAnsi="Times New Roman"/>
      <w:sz w:val="24"/>
      <w:lang w:val="en-US" w:eastAsia="en-US"/>
    </w:rPr>
  </w:style>
  <w:style w:type="paragraph" w:styleId="afff9">
    <w:name w:val="annotation subject"/>
    <w:basedOn w:val="afff4"/>
    <w:next w:val="afff4"/>
    <w:link w:val="afffa"/>
    <w:uiPriority w:val="99"/>
    <w:semiHidden/>
    <w:unhideWhenUsed/>
    <w:rsid w:val="004342D9"/>
    <w:rPr>
      <w:b/>
      <w:bCs/>
      <w:sz w:val="20"/>
    </w:rPr>
  </w:style>
  <w:style w:type="character" w:customStyle="1" w:styleId="afffa">
    <w:name w:val="批注主题 字符"/>
    <w:link w:val="afff9"/>
    <w:uiPriority w:val="99"/>
    <w:semiHidden/>
    <w:rsid w:val="004342D9"/>
    <w:rPr>
      <w:rFonts w:ascii="Times New Roman" w:hAnsi="Times New Roman" w:cs="Arial"/>
      <w:b/>
      <w:bCs/>
      <w:lang w:val="en-US" w:eastAsia="en-US"/>
    </w:rPr>
  </w:style>
  <w:style w:type="character" w:styleId="afffb">
    <w:name w:val="Hyperlink"/>
    <w:uiPriority w:val="99"/>
    <w:rsid w:val="004E110B"/>
    <w:rPr>
      <w:color w:val="0000FF"/>
      <w:u w:val="single"/>
    </w:rPr>
  </w:style>
  <w:style w:type="character" w:styleId="afffc">
    <w:name w:val="Unresolved Mention"/>
    <w:uiPriority w:val="99"/>
    <w:semiHidden/>
    <w:unhideWhenUsed/>
    <w:rsid w:val="004E110B"/>
    <w:rPr>
      <w:color w:val="605E5C"/>
      <w:shd w:val="clear" w:color="auto" w:fill="E1DFDD"/>
    </w:rPr>
  </w:style>
  <w:style w:type="paragraph" w:styleId="afffd">
    <w:name w:val="List Paragraph"/>
    <w:basedOn w:val="a1"/>
    <w:uiPriority w:val="34"/>
    <w:qFormat/>
    <w:rsid w:val="0030168D"/>
    <w:pPr>
      <w:ind w:firstLineChars="200" w:firstLine="420"/>
    </w:pPr>
  </w:style>
  <w:style w:type="character" w:styleId="afffe">
    <w:name w:val="FollowedHyperlink"/>
    <w:uiPriority w:val="99"/>
    <w:semiHidden/>
    <w:rsid w:val="008102D6"/>
    <w:rPr>
      <w:color w:val="800080"/>
      <w:u w:val="single"/>
    </w:rPr>
  </w:style>
  <w:style w:type="character" w:styleId="affff">
    <w:name w:val="Emphasis"/>
    <w:uiPriority w:val="20"/>
    <w:qFormat/>
    <w:rsid w:val="00314508"/>
    <w:rPr>
      <w:i/>
      <w:iCs/>
    </w:rPr>
  </w:style>
  <w:style w:type="paragraph" w:styleId="affff0">
    <w:name w:val="Normal (Web)"/>
    <w:basedOn w:val="a1"/>
    <w:uiPriority w:val="99"/>
    <w:unhideWhenUsed/>
    <w:rsid w:val="008A589E"/>
    <w:pPr>
      <w:snapToGrid/>
      <w:spacing w:before="100" w:beforeAutospacing="1" w:after="100" w:afterAutospacing="1" w:line="240" w:lineRule="auto"/>
      <w:ind w:firstLine="0"/>
    </w:pPr>
    <w:rPr>
      <w:rFonts w:eastAsia="Times New Roman"/>
      <w:szCs w:val="24"/>
      <w:lang w:eastAsia="zh-CN"/>
    </w:rPr>
  </w:style>
  <w:style w:type="paragraph" w:styleId="affff1">
    <w:name w:val="Title"/>
    <w:aliases w:val="二级分段"/>
    <w:basedOn w:val="a1"/>
    <w:next w:val="a1"/>
    <w:link w:val="affff2"/>
    <w:uiPriority w:val="10"/>
    <w:qFormat/>
    <w:rsid w:val="00C87212"/>
    <w:pPr>
      <w:widowControl w:val="0"/>
      <w:snapToGrid/>
      <w:spacing w:before="0" w:after="0" w:line="360" w:lineRule="auto"/>
      <w:ind w:firstLine="0"/>
      <w:outlineLvl w:val="0"/>
    </w:pPr>
    <w:rPr>
      <w:rFonts w:eastAsia="黑体" w:cstheme="majorBidi"/>
      <w:b/>
      <w:bCs/>
      <w:kern w:val="2"/>
      <w:szCs w:val="32"/>
      <w:lang w:eastAsia="zh-CN"/>
    </w:rPr>
  </w:style>
  <w:style w:type="character" w:customStyle="1" w:styleId="affff2">
    <w:name w:val="标题 字符"/>
    <w:aliases w:val="二级分段 字符"/>
    <w:basedOn w:val="a2"/>
    <w:link w:val="affff1"/>
    <w:uiPriority w:val="10"/>
    <w:rsid w:val="00C87212"/>
    <w:rPr>
      <w:rFonts w:ascii="Times New Roman" w:eastAsia="黑体" w:hAnsi="Times New Roman" w:cstheme="majorBidi"/>
      <w:b/>
      <w:bCs/>
      <w:kern w:val="2"/>
      <w:sz w:val="24"/>
      <w:szCs w:val="32"/>
    </w:rPr>
  </w:style>
  <w:style w:type="paragraph" w:customStyle="1" w:styleId="Figure">
    <w:name w:val="Figure"/>
    <w:basedOn w:val="a1"/>
    <w:link w:val="Figure0"/>
    <w:qFormat/>
    <w:rsid w:val="00DC5930"/>
    <w:pPr>
      <w:widowControl w:val="0"/>
      <w:snapToGrid/>
      <w:spacing w:before="0" w:after="0" w:line="360" w:lineRule="auto"/>
      <w:ind w:firstLine="0"/>
    </w:pPr>
    <w:rPr>
      <w:rFonts w:eastAsia="Times New Roman" w:cstheme="minorBidi"/>
      <w:noProof/>
      <w:kern w:val="2"/>
      <w:sz w:val="22"/>
      <w:szCs w:val="18"/>
      <w:lang w:eastAsia="zh-CN"/>
    </w:rPr>
  </w:style>
  <w:style w:type="character" w:customStyle="1" w:styleId="Figure0">
    <w:name w:val="Figure 字符"/>
    <w:basedOn w:val="a2"/>
    <w:link w:val="Figure"/>
    <w:rsid w:val="00DC5930"/>
    <w:rPr>
      <w:rFonts w:ascii="Times New Roman" w:eastAsia="Times New Roman" w:hAnsi="Times New Roman" w:cstheme="minorBidi"/>
      <w:noProof/>
      <w:kern w:val="2"/>
      <w:sz w:val="22"/>
      <w:szCs w:val="18"/>
    </w:rPr>
  </w:style>
  <w:style w:type="paragraph" w:customStyle="1" w:styleId="EndNoteBibliographyTitle">
    <w:name w:val="EndNote Bibliography Title"/>
    <w:basedOn w:val="a1"/>
    <w:link w:val="EndNoteBibliographyTitle0"/>
    <w:rsid w:val="00484464"/>
    <w:pPr>
      <w:spacing w:after="0"/>
      <w:jc w:val="center"/>
    </w:pPr>
    <w:rPr>
      <w:noProof/>
      <w:sz w:val="28"/>
    </w:rPr>
  </w:style>
  <w:style w:type="character" w:customStyle="1" w:styleId="EndNoteBibliographyTitle0">
    <w:name w:val="EndNote Bibliography Title 字符"/>
    <w:basedOn w:val="a2"/>
    <w:link w:val="EndNoteBibliographyTitle"/>
    <w:rsid w:val="00484464"/>
    <w:rPr>
      <w:rFonts w:ascii="Times New Roman" w:hAnsi="Times New Roman"/>
      <w:noProof/>
      <w:sz w:val="28"/>
      <w:lang w:eastAsia="en-US"/>
    </w:rPr>
  </w:style>
  <w:style w:type="paragraph" w:customStyle="1" w:styleId="EndNoteBibliography">
    <w:name w:val="EndNote Bibliography"/>
    <w:basedOn w:val="a1"/>
    <w:link w:val="EndNoteBibliography0"/>
    <w:rsid w:val="00484464"/>
    <w:pPr>
      <w:spacing w:line="240" w:lineRule="auto"/>
    </w:pPr>
    <w:rPr>
      <w:noProof/>
      <w:sz w:val="28"/>
    </w:rPr>
  </w:style>
  <w:style w:type="character" w:customStyle="1" w:styleId="EndNoteBibliography0">
    <w:name w:val="EndNote Bibliography 字符"/>
    <w:basedOn w:val="a2"/>
    <w:link w:val="EndNoteBibliography"/>
    <w:rsid w:val="00484464"/>
    <w:rPr>
      <w:rFonts w:ascii="Times New Roman" w:hAnsi="Times New Roman"/>
      <w:noProof/>
      <w:sz w:val="28"/>
      <w:lang w:eastAsia="en-US"/>
    </w:rPr>
  </w:style>
  <w:style w:type="paragraph" w:customStyle="1" w:styleId="affff3">
    <w:name w:val="图注"/>
    <w:basedOn w:val="a1"/>
    <w:link w:val="affff4"/>
    <w:qFormat/>
    <w:rsid w:val="000B4128"/>
    <w:pPr>
      <w:widowControl w:val="0"/>
      <w:snapToGrid/>
      <w:spacing w:before="0" w:after="0" w:line="360" w:lineRule="auto"/>
      <w:ind w:firstLine="0"/>
    </w:pPr>
    <w:rPr>
      <w:rFonts w:cstheme="minorBidi"/>
      <w:noProof/>
      <w:kern w:val="2"/>
      <w:sz w:val="20"/>
      <w:szCs w:val="18"/>
      <w:lang w:eastAsia="zh-CN"/>
    </w:rPr>
  </w:style>
  <w:style w:type="character" w:customStyle="1" w:styleId="affff4">
    <w:name w:val="图注 字符"/>
    <w:basedOn w:val="a2"/>
    <w:link w:val="affff3"/>
    <w:rsid w:val="000B4128"/>
    <w:rPr>
      <w:rFonts w:ascii="Times New Roman" w:hAnsi="Times New Roman" w:cstheme="minorBidi"/>
      <w:noProof/>
      <w:kern w:val="2"/>
      <w:szCs w:val="18"/>
    </w:rPr>
  </w:style>
  <w:style w:type="character" w:customStyle="1" w:styleId="fontstyle01">
    <w:name w:val="fontstyle01"/>
    <w:basedOn w:val="a2"/>
    <w:rsid w:val="00CF4B6B"/>
    <w:rPr>
      <w:rFonts w:ascii="STIX-Regular" w:hAnsi="STIX-Regular" w:hint="default"/>
      <w:b w:val="0"/>
      <w:bCs w:val="0"/>
      <w:i w:val="0"/>
      <w:iCs w:val="0"/>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7155">
      <w:bodyDiv w:val="1"/>
      <w:marLeft w:val="0"/>
      <w:marRight w:val="0"/>
      <w:marTop w:val="0"/>
      <w:marBottom w:val="0"/>
      <w:divBdr>
        <w:top w:val="none" w:sz="0" w:space="0" w:color="auto"/>
        <w:left w:val="none" w:sz="0" w:space="0" w:color="auto"/>
        <w:bottom w:val="none" w:sz="0" w:space="0" w:color="auto"/>
        <w:right w:val="none" w:sz="0" w:space="0" w:color="auto"/>
      </w:divBdr>
      <w:divsChild>
        <w:div w:id="1274828807">
          <w:marLeft w:val="0"/>
          <w:marRight w:val="0"/>
          <w:marTop w:val="0"/>
          <w:marBottom w:val="0"/>
          <w:divBdr>
            <w:top w:val="none" w:sz="0" w:space="0" w:color="auto"/>
            <w:left w:val="none" w:sz="0" w:space="0" w:color="auto"/>
            <w:bottom w:val="none" w:sz="0" w:space="0" w:color="auto"/>
            <w:right w:val="none" w:sz="0" w:space="0" w:color="auto"/>
          </w:divBdr>
        </w:div>
      </w:divsChild>
    </w:div>
    <w:div w:id="72434114">
      <w:bodyDiv w:val="1"/>
      <w:marLeft w:val="0"/>
      <w:marRight w:val="0"/>
      <w:marTop w:val="0"/>
      <w:marBottom w:val="0"/>
      <w:divBdr>
        <w:top w:val="none" w:sz="0" w:space="0" w:color="auto"/>
        <w:left w:val="none" w:sz="0" w:space="0" w:color="auto"/>
        <w:bottom w:val="none" w:sz="0" w:space="0" w:color="auto"/>
        <w:right w:val="none" w:sz="0" w:space="0" w:color="auto"/>
      </w:divBdr>
    </w:div>
    <w:div w:id="86120415">
      <w:bodyDiv w:val="1"/>
      <w:marLeft w:val="0"/>
      <w:marRight w:val="0"/>
      <w:marTop w:val="0"/>
      <w:marBottom w:val="0"/>
      <w:divBdr>
        <w:top w:val="none" w:sz="0" w:space="0" w:color="auto"/>
        <w:left w:val="none" w:sz="0" w:space="0" w:color="auto"/>
        <w:bottom w:val="none" w:sz="0" w:space="0" w:color="auto"/>
        <w:right w:val="none" w:sz="0" w:space="0" w:color="auto"/>
      </w:divBdr>
    </w:div>
    <w:div w:id="162936054">
      <w:bodyDiv w:val="1"/>
      <w:marLeft w:val="0"/>
      <w:marRight w:val="0"/>
      <w:marTop w:val="0"/>
      <w:marBottom w:val="0"/>
      <w:divBdr>
        <w:top w:val="none" w:sz="0" w:space="0" w:color="auto"/>
        <w:left w:val="none" w:sz="0" w:space="0" w:color="auto"/>
        <w:bottom w:val="none" w:sz="0" w:space="0" w:color="auto"/>
        <w:right w:val="none" w:sz="0" w:space="0" w:color="auto"/>
      </w:divBdr>
    </w:div>
    <w:div w:id="165174386">
      <w:bodyDiv w:val="1"/>
      <w:marLeft w:val="0"/>
      <w:marRight w:val="0"/>
      <w:marTop w:val="0"/>
      <w:marBottom w:val="0"/>
      <w:divBdr>
        <w:top w:val="none" w:sz="0" w:space="0" w:color="auto"/>
        <w:left w:val="none" w:sz="0" w:space="0" w:color="auto"/>
        <w:bottom w:val="none" w:sz="0" w:space="0" w:color="auto"/>
        <w:right w:val="none" w:sz="0" w:space="0" w:color="auto"/>
      </w:divBdr>
    </w:div>
    <w:div w:id="358050664">
      <w:bodyDiv w:val="1"/>
      <w:marLeft w:val="0"/>
      <w:marRight w:val="0"/>
      <w:marTop w:val="0"/>
      <w:marBottom w:val="0"/>
      <w:divBdr>
        <w:top w:val="none" w:sz="0" w:space="0" w:color="auto"/>
        <w:left w:val="none" w:sz="0" w:space="0" w:color="auto"/>
        <w:bottom w:val="none" w:sz="0" w:space="0" w:color="auto"/>
        <w:right w:val="none" w:sz="0" w:space="0" w:color="auto"/>
      </w:divBdr>
      <w:divsChild>
        <w:div w:id="6753646">
          <w:marLeft w:val="480"/>
          <w:marRight w:val="0"/>
          <w:marTop w:val="0"/>
          <w:marBottom w:val="0"/>
          <w:divBdr>
            <w:top w:val="none" w:sz="0" w:space="0" w:color="auto"/>
            <w:left w:val="none" w:sz="0" w:space="0" w:color="auto"/>
            <w:bottom w:val="none" w:sz="0" w:space="0" w:color="auto"/>
            <w:right w:val="none" w:sz="0" w:space="0" w:color="auto"/>
          </w:divBdr>
        </w:div>
        <w:div w:id="566233142">
          <w:marLeft w:val="480"/>
          <w:marRight w:val="0"/>
          <w:marTop w:val="0"/>
          <w:marBottom w:val="0"/>
          <w:divBdr>
            <w:top w:val="none" w:sz="0" w:space="0" w:color="auto"/>
            <w:left w:val="none" w:sz="0" w:space="0" w:color="auto"/>
            <w:bottom w:val="none" w:sz="0" w:space="0" w:color="auto"/>
            <w:right w:val="none" w:sz="0" w:space="0" w:color="auto"/>
          </w:divBdr>
        </w:div>
        <w:div w:id="998921122">
          <w:marLeft w:val="480"/>
          <w:marRight w:val="0"/>
          <w:marTop w:val="0"/>
          <w:marBottom w:val="0"/>
          <w:divBdr>
            <w:top w:val="none" w:sz="0" w:space="0" w:color="auto"/>
            <w:left w:val="none" w:sz="0" w:space="0" w:color="auto"/>
            <w:bottom w:val="none" w:sz="0" w:space="0" w:color="auto"/>
            <w:right w:val="none" w:sz="0" w:space="0" w:color="auto"/>
          </w:divBdr>
        </w:div>
        <w:div w:id="1337535376">
          <w:marLeft w:val="480"/>
          <w:marRight w:val="0"/>
          <w:marTop w:val="0"/>
          <w:marBottom w:val="0"/>
          <w:divBdr>
            <w:top w:val="none" w:sz="0" w:space="0" w:color="auto"/>
            <w:left w:val="none" w:sz="0" w:space="0" w:color="auto"/>
            <w:bottom w:val="none" w:sz="0" w:space="0" w:color="auto"/>
            <w:right w:val="none" w:sz="0" w:space="0" w:color="auto"/>
          </w:divBdr>
        </w:div>
        <w:div w:id="2022466380">
          <w:marLeft w:val="480"/>
          <w:marRight w:val="0"/>
          <w:marTop w:val="0"/>
          <w:marBottom w:val="0"/>
          <w:divBdr>
            <w:top w:val="none" w:sz="0" w:space="0" w:color="auto"/>
            <w:left w:val="none" w:sz="0" w:space="0" w:color="auto"/>
            <w:bottom w:val="none" w:sz="0" w:space="0" w:color="auto"/>
            <w:right w:val="none" w:sz="0" w:space="0" w:color="auto"/>
          </w:divBdr>
        </w:div>
      </w:divsChild>
    </w:div>
    <w:div w:id="485973056">
      <w:bodyDiv w:val="1"/>
      <w:marLeft w:val="0"/>
      <w:marRight w:val="0"/>
      <w:marTop w:val="0"/>
      <w:marBottom w:val="0"/>
      <w:divBdr>
        <w:top w:val="none" w:sz="0" w:space="0" w:color="auto"/>
        <w:left w:val="none" w:sz="0" w:space="0" w:color="auto"/>
        <w:bottom w:val="none" w:sz="0" w:space="0" w:color="auto"/>
        <w:right w:val="none" w:sz="0" w:space="0" w:color="auto"/>
      </w:divBdr>
    </w:div>
    <w:div w:id="568661347">
      <w:bodyDiv w:val="1"/>
      <w:marLeft w:val="0"/>
      <w:marRight w:val="0"/>
      <w:marTop w:val="0"/>
      <w:marBottom w:val="0"/>
      <w:divBdr>
        <w:top w:val="none" w:sz="0" w:space="0" w:color="auto"/>
        <w:left w:val="none" w:sz="0" w:space="0" w:color="auto"/>
        <w:bottom w:val="none" w:sz="0" w:space="0" w:color="auto"/>
        <w:right w:val="none" w:sz="0" w:space="0" w:color="auto"/>
      </w:divBdr>
    </w:div>
    <w:div w:id="590629492">
      <w:bodyDiv w:val="1"/>
      <w:marLeft w:val="0"/>
      <w:marRight w:val="0"/>
      <w:marTop w:val="0"/>
      <w:marBottom w:val="0"/>
      <w:divBdr>
        <w:top w:val="none" w:sz="0" w:space="0" w:color="auto"/>
        <w:left w:val="none" w:sz="0" w:space="0" w:color="auto"/>
        <w:bottom w:val="none" w:sz="0" w:space="0" w:color="auto"/>
        <w:right w:val="none" w:sz="0" w:space="0" w:color="auto"/>
      </w:divBdr>
    </w:div>
    <w:div w:id="676662060">
      <w:bodyDiv w:val="1"/>
      <w:marLeft w:val="0"/>
      <w:marRight w:val="0"/>
      <w:marTop w:val="0"/>
      <w:marBottom w:val="0"/>
      <w:divBdr>
        <w:top w:val="none" w:sz="0" w:space="0" w:color="auto"/>
        <w:left w:val="none" w:sz="0" w:space="0" w:color="auto"/>
        <w:bottom w:val="none" w:sz="0" w:space="0" w:color="auto"/>
        <w:right w:val="none" w:sz="0" w:space="0" w:color="auto"/>
      </w:divBdr>
    </w:div>
    <w:div w:id="816841708">
      <w:bodyDiv w:val="1"/>
      <w:marLeft w:val="0"/>
      <w:marRight w:val="0"/>
      <w:marTop w:val="0"/>
      <w:marBottom w:val="0"/>
      <w:divBdr>
        <w:top w:val="none" w:sz="0" w:space="0" w:color="auto"/>
        <w:left w:val="none" w:sz="0" w:space="0" w:color="auto"/>
        <w:bottom w:val="none" w:sz="0" w:space="0" w:color="auto"/>
        <w:right w:val="none" w:sz="0" w:space="0" w:color="auto"/>
      </w:divBdr>
    </w:div>
    <w:div w:id="880243418">
      <w:bodyDiv w:val="1"/>
      <w:marLeft w:val="0"/>
      <w:marRight w:val="0"/>
      <w:marTop w:val="0"/>
      <w:marBottom w:val="0"/>
      <w:divBdr>
        <w:top w:val="none" w:sz="0" w:space="0" w:color="auto"/>
        <w:left w:val="none" w:sz="0" w:space="0" w:color="auto"/>
        <w:bottom w:val="none" w:sz="0" w:space="0" w:color="auto"/>
        <w:right w:val="none" w:sz="0" w:space="0" w:color="auto"/>
      </w:divBdr>
      <w:divsChild>
        <w:div w:id="147595775">
          <w:marLeft w:val="0"/>
          <w:marRight w:val="0"/>
          <w:marTop w:val="0"/>
          <w:marBottom w:val="0"/>
          <w:divBdr>
            <w:top w:val="none" w:sz="0" w:space="0" w:color="auto"/>
            <w:left w:val="none" w:sz="0" w:space="0" w:color="auto"/>
            <w:bottom w:val="none" w:sz="0" w:space="0" w:color="auto"/>
            <w:right w:val="none" w:sz="0" w:space="0" w:color="auto"/>
          </w:divBdr>
          <w:divsChild>
            <w:div w:id="1576821734">
              <w:marLeft w:val="0"/>
              <w:marRight w:val="0"/>
              <w:marTop w:val="0"/>
              <w:marBottom w:val="0"/>
              <w:divBdr>
                <w:top w:val="none" w:sz="0" w:space="0" w:color="auto"/>
                <w:left w:val="none" w:sz="0" w:space="0" w:color="auto"/>
                <w:bottom w:val="none" w:sz="0" w:space="0" w:color="auto"/>
                <w:right w:val="none" w:sz="0" w:space="0" w:color="auto"/>
              </w:divBdr>
              <w:divsChild>
                <w:div w:id="1030570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8691545">
      <w:bodyDiv w:val="1"/>
      <w:marLeft w:val="0"/>
      <w:marRight w:val="0"/>
      <w:marTop w:val="0"/>
      <w:marBottom w:val="0"/>
      <w:divBdr>
        <w:top w:val="none" w:sz="0" w:space="0" w:color="auto"/>
        <w:left w:val="none" w:sz="0" w:space="0" w:color="auto"/>
        <w:bottom w:val="none" w:sz="0" w:space="0" w:color="auto"/>
        <w:right w:val="none" w:sz="0" w:space="0" w:color="auto"/>
      </w:divBdr>
    </w:div>
    <w:div w:id="1141968187">
      <w:bodyDiv w:val="1"/>
      <w:marLeft w:val="0"/>
      <w:marRight w:val="0"/>
      <w:marTop w:val="0"/>
      <w:marBottom w:val="0"/>
      <w:divBdr>
        <w:top w:val="none" w:sz="0" w:space="0" w:color="auto"/>
        <w:left w:val="none" w:sz="0" w:space="0" w:color="auto"/>
        <w:bottom w:val="none" w:sz="0" w:space="0" w:color="auto"/>
        <w:right w:val="none" w:sz="0" w:space="0" w:color="auto"/>
      </w:divBdr>
    </w:div>
    <w:div w:id="1145244173">
      <w:bodyDiv w:val="1"/>
      <w:marLeft w:val="0"/>
      <w:marRight w:val="0"/>
      <w:marTop w:val="0"/>
      <w:marBottom w:val="0"/>
      <w:divBdr>
        <w:top w:val="none" w:sz="0" w:space="0" w:color="auto"/>
        <w:left w:val="none" w:sz="0" w:space="0" w:color="auto"/>
        <w:bottom w:val="none" w:sz="0" w:space="0" w:color="auto"/>
        <w:right w:val="none" w:sz="0" w:space="0" w:color="auto"/>
      </w:divBdr>
    </w:div>
    <w:div w:id="1153527221">
      <w:bodyDiv w:val="1"/>
      <w:marLeft w:val="0"/>
      <w:marRight w:val="0"/>
      <w:marTop w:val="0"/>
      <w:marBottom w:val="0"/>
      <w:divBdr>
        <w:top w:val="none" w:sz="0" w:space="0" w:color="auto"/>
        <w:left w:val="none" w:sz="0" w:space="0" w:color="auto"/>
        <w:bottom w:val="none" w:sz="0" w:space="0" w:color="auto"/>
        <w:right w:val="none" w:sz="0" w:space="0" w:color="auto"/>
      </w:divBdr>
    </w:div>
    <w:div w:id="1178075850">
      <w:bodyDiv w:val="1"/>
      <w:marLeft w:val="0"/>
      <w:marRight w:val="0"/>
      <w:marTop w:val="0"/>
      <w:marBottom w:val="0"/>
      <w:divBdr>
        <w:top w:val="none" w:sz="0" w:space="0" w:color="auto"/>
        <w:left w:val="none" w:sz="0" w:space="0" w:color="auto"/>
        <w:bottom w:val="none" w:sz="0" w:space="0" w:color="auto"/>
        <w:right w:val="none" w:sz="0" w:space="0" w:color="auto"/>
      </w:divBdr>
    </w:div>
    <w:div w:id="1348211189">
      <w:bodyDiv w:val="1"/>
      <w:marLeft w:val="0"/>
      <w:marRight w:val="0"/>
      <w:marTop w:val="0"/>
      <w:marBottom w:val="0"/>
      <w:divBdr>
        <w:top w:val="none" w:sz="0" w:space="0" w:color="auto"/>
        <w:left w:val="none" w:sz="0" w:space="0" w:color="auto"/>
        <w:bottom w:val="none" w:sz="0" w:space="0" w:color="auto"/>
        <w:right w:val="none" w:sz="0" w:space="0" w:color="auto"/>
      </w:divBdr>
      <w:divsChild>
        <w:div w:id="2119834998">
          <w:marLeft w:val="0"/>
          <w:marRight w:val="0"/>
          <w:marTop w:val="0"/>
          <w:marBottom w:val="0"/>
          <w:divBdr>
            <w:top w:val="none" w:sz="0" w:space="0" w:color="auto"/>
            <w:left w:val="none" w:sz="0" w:space="0" w:color="auto"/>
            <w:bottom w:val="none" w:sz="0" w:space="0" w:color="auto"/>
            <w:right w:val="none" w:sz="0" w:space="0" w:color="auto"/>
          </w:divBdr>
        </w:div>
      </w:divsChild>
    </w:div>
    <w:div w:id="1380206454">
      <w:bodyDiv w:val="1"/>
      <w:marLeft w:val="0"/>
      <w:marRight w:val="0"/>
      <w:marTop w:val="0"/>
      <w:marBottom w:val="0"/>
      <w:divBdr>
        <w:top w:val="none" w:sz="0" w:space="0" w:color="auto"/>
        <w:left w:val="none" w:sz="0" w:space="0" w:color="auto"/>
        <w:bottom w:val="none" w:sz="0" w:space="0" w:color="auto"/>
        <w:right w:val="none" w:sz="0" w:space="0" w:color="auto"/>
      </w:divBdr>
      <w:divsChild>
        <w:div w:id="46535465">
          <w:marLeft w:val="480"/>
          <w:marRight w:val="0"/>
          <w:marTop w:val="0"/>
          <w:marBottom w:val="0"/>
          <w:divBdr>
            <w:top w:val="none" w:sz="0" w:space="0" w:color="auto"/>
            <w:left w:val="none" w:sz="0" w:space="0" w:color="auto"/>
            <w:bottom w:val="none" w:sz="0" w:space="0" w:color="auto"/>
            <w:right w:val="none" w:sz="0" w:space="0" w:color="auto"/>
          </w:divBdr>
        </w:div>
        <w:div w:id="196089306">
          <w:marLeft w:val="480"/>
          <w:marRight w:val="0"/>
          <w:marTop w:val="0"/>
          <w:marBottom w:val="0"/>
          <w:divBdr>
            <w:top w:val="none" w:sz="0" w:space="0" w:color="auto"/>
            <w:left w:val="none" w:sz="0" w:space="0" w:color="auto"/>
            <w:bottom w:val="none" w:sz="0" w:space="0" w:color="auto"/>
            <w:right w:val="none" w:sz="0" w:space="0" w:color="auto"/>
          </w:divBdr>
        </w:div>
        <w:div w:id="435490547">
          <w:marLeft w:val="480"/>
          <w:marRight w:val="0"/>
          <w:marTop w:val="0"/>
          <w:marBottom w:val="0"/>
          <w:divBdr>
            <w:top w:val="none" w:sz="0" w:space="0" w:color="auto"/>
            <w:left w:val="none" w:sz="0" w:space="0" w:color="auto"/>
            <w:bottom w:val="none" w:sz="0" w:space="0" w:color="auto"/>
            <w:right w:val="none" w:sz="0" w:space="0" w:color="auto"/>
          </w:divBdr>
        </w:div>
        <w:div w:id="488406437">
          <w:marLeft w:val="480"/>
          <w:marRight w:val="0"/>
          <w:marTop w:val="0"/>
          <w:marBottom w:val="0"/>
          <w:divBdr>
            <w:top w:val="none" w:sz="0" w:space="0" w:color="auto"/>
            <w:left w:val="none" w:sz="0" w:space="0" w:color="auto"/>
            <w:bottom w:val="none" w:sz="0" w:space="0" w:color="auto"/>
            <w:right w:val="none" w:sz="0" w:space="0" w:color="auto"/>
          </w:divBdr>
        </w:div>
        <w:div w:id="1648165378">
          <w:marLeft w:val="480"/>
          <w:marRight w:val="0"/>
          <w:marTop w:val="0"/>
          <w:marBottom w:val="0"/>
          <w:divBdr>
            <w:top w:val="none" w:sz="0" w:space="0" w:color="auto"/>
            <w:left w:val="none" w:sz="0" w:space="0" w:color="auto"/>
            <w:bottom w:val="none" w:sz="0" w:space="0" w:color="auto"/>
            <w:right w:val="none" w:sz="0" w:space="0" w:color="auto"/>
          </w:divBdr>
        </w:div>
      </w:divsChild>
    </w:div>
    <w:div w:id="1413088524">
      <w:bodyDiv w:val="1"/>
      <w:marLeft w:val="0"/>
      <w:marRight w:val="0"/>
      <w:marTop w:val="0"/>
      <w:marBottom w:val="0"/>
      <w:divBdr>
        <w:top w:val="none" w:sz="0" w:space="0" w:color="auto"/>
        <w:left w:val="none" w:sz="0" w:space="0" w:color="auto"/>
        <w:bottom w:val="none" w:sz="0" w:space="0" w:color="auto"/>
        <w:right w:val="none" w:sz="0" w:space="0" w:color="auto"/>
      </w:divBdr>
      <w:divsChild>
        <w:div w:id="1562640756">
          <w:marLeft w:val="446"/>
          <w:marRight w:val="0"/>
          <w:marTop w:val="0"/>
          <w:marBottom w:val="0"/>
          <w:divBdr>
            <w:top w:val="none" w:sz="0" w:space="0" w:color="auto"/>
            <w:left w:val="none" w:sz="0" w:space="0" w:color="auto"/>
            <w:bottom w:val="none" w:sz="0" w:space="0" w:color="auto"/>
            <w:right w:val="none" w:sz="0" w:space="0" w:color="auto"/>
          </w:divBdr>
        </w:div>
      </w:divsChild>
    </w:div>
    <w:div w:id="1426026408">
      <w:bodyDiv w:val="1"/>
      <w:marLeft w:val="0"/>
      <w:marRight w:val="0"/>
      <w:marTop w:val="0"/>
      <w:marBottom w:val="0"/>
      <w:divBdr>
        <w:top w:val="none" w:sz="0" w:space="0" w:color="auto"/>
        <w:left w:val="none" w:sz="0" w:space="0" w:color="auto"/>
        <w:bottom w:val="none" w:sz="0" w:space="0" w:color="auto"/>
        <w:right w:val="none" w:sz="0" w:space="0" w:color="auto"/>
      </w:divBdr>
    </w:div>
    <w:div w:id="1447114231">
      <w:bodyDiv w:val="1"/>
      <w:marLeft w:val="0"/>
      <w:marRight w:val="0"/>
      <w:marTop w:val="0"/>
      <w:marBottom w:val="0"/>
      <w:divBdr>
        <w:top w:val="none" w:sz="0" w:space="0" w:color="auto"/>
        <w:left w:val="none" w:sz="0" w:space="0" w:color="auto"/>
        <w:bottom w:val="none" w:sz="0" w:space="0" w:color="auto"/>
        <w:right w:val="none" w:sz="0" w:space="0" w:color="auto"/>
      </w:divBdr>
      <w:divsChild>
        <w:div w:id="1554923160">
          <w:marLeft w:val="0"/>
          <w:marRight w:val="0"/>
          <w:marTop w:val="0"/>
          <w:marBottom w:val="0"/>
          <w:divBdr>
            <w:top w:val="none" w:sz="0" w:space="0" w:color="auto"/>
            <w:left w:val="none" w:sz="0" w:space="0" w:color="auto"/>
            <w:bottom w:val="none" w:sz="0" w:space="0" w:color="auto"/>
            <w:right w:val="none" w:sz="0" w:space="0" w:color="auto"/>
          </w:divBdr>
          <w:divsChild>
            <w:div w:id="390154848">
              <w:marLeft w:val="0"/>
              <w:marRight w:val="0"/>
              <w:marTop w:val="0"/>
              <w:marBottom w:val="0"/>
              <w:divBdr>
                <w:top w:val="none" w:sz="0" w:space="0" w:color="auto"/>
                <w:left w:val="none" w:sz="0" w:space="0" w:color="auto"/>
                <w:bottom w:val="none" w:sz="0" w:space="0" w:color="auto"/>
                <w:right w:val="none" w:sz="0" w:space="0" w:color="auto"/>
              </w:divBdr>
              <w:divsChild>
                <w:div w:id="1970427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9977515">
      <w:bodyDiv w:val="1"/>
      <w:marLeft w:val="0"/>
      <w:marRight w:val="0"/>
      <w:marTop w:val="0"/>
      <w:marBottom w:val="0"/>
      <w:divBdr>
        <w:top w:val="none" w:sz="0" w:space="0" w:color="auto"/>
        <w:left w:val="none" w:sz="0" w:space="0" w:color="auto"/>
        <w:bottom w:val="none" w:sz="0" w:space="0" w:color="auto"/>
        <w:right w:val="none" w:sz="0" w:space="0" w:color="auto"/>
      </w:divBdr>
      <w:divsChild>
        <w:div w:id="35813787">
          <w:marLeft w:val="0"/>
          <w:marRight w:val="0"/>
          <w:marTop w:val="0"/>
          <w:marBottom w:val="0"/>
          <w:divBdr>
            <w:top w:val="none" w:sz="0" w:space="0" w:color="auto"/>
            <w:left w:val="none" w:sz="0" w:space="0" w:color="auto"/>
            <w:bottom w:val="none" w:sz="0" w:space="0" w:color="auto"/>
            <w:right w:val="none" w:sz="0" w:space="0" w:color="auto"/>
          </w:divBdr>
          <w:divsChild>
            <w:div w:id="39643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766868">
      <w:bodyDiv w:val="1"/>
      <w:marLeft w:val="0"/>
      <w:marRight w:val="0"/>
      <w:marTop w:val="0"/>
      <w:marBottom w:val="0"/>
      <w:divBdr>
        <w:top w:val="none" w:sz="0" w:space="0" w:color="auto"/>
        <w:left w:val="none" w:sz="0" w:space="0" w:color="auto"/>
        <w:bottom w:val="none" w:sz="0" w:space="0" w:color="auto"/>
        <w:right w:val="none" w:sz="0" w:space="0" w:color="auto"/>
      </w:divBdr>
    </w:div>
    <w:div w:id="1593320195">
      <w:bodyDiv w:val="1"/>
      <w:marLeft w:val="0"/>
      <w:marRight w:val="0"/>
      <w:marTop w:val="0"/>
      <w:marBottom w:val="0"/>
      <w:divBdr>
        <w:top w:val="none" w:sz="0" w:space="0" w:color="auto"/>
        <w:left w:val="none" w:sz="0" w:space="0" w:color="auto"/>
        <w:bottom w:val="none" w:sz="0" w:space="0" w:color="auto"/>
        <w:right w:val="none" w:sz="0" w:space="0" w:color="auto"/>
      </w:divBdr>
      <w:divsChild>
        <w:div w:id="892741417">
          <w:marLeft w:val="0"/>
          <w:marRight w:val="0"/>
          <w:marTop w:val="0"/>
          <w:marBottom w:val="0"/>
          <w:divBdr>
            <w:top w:val="none" w:sz="0" w:space="0" w:color="auto"/>
            <w:left w:val="none" w:sz="0" w:space="0" w:color="auto"/>
            <w:bottom w:val="none" w:sz="0" w:space="0" w:color="auto"/>
            <w:right w:val="none" w:sz="0" w:space="0" w:color="auto"/>
          </w:divBdr>
          <w:divsChild>
            <w:div w:id="501747838">
              <w:marLeft w:val="0"/>
              <w:marRight w:val="0"/>
              <w:marTop w:val="0"/>
              <w:marBottom w:val="0"/>
              <w:divBdr>
                <w:top w:val="none" w:sz="0" w:space="0" w:color="auto"/>
                <w:left w:val="none" w:sz="0" w:space="0" w:color="auto"/>
                <w:bottom w:val="none" w:sz="0" w:space="0" w:color="auto"/>
                <w:right w:val="none" w:sz="0" w:space="0" w:color="auto"/>
              </w:divBdr>
              <w:divsChild>
                <w:div w:id="2098016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159064">
      <w:bodyDiv w:val="1"/>
      <w:marLeft w:val="0"/>
      <w:marRight w:val="0"/>
      <w:marTop w:val="0"/>
      <w:marBottom w:val="0"/>
      <w:divBdr>
        <w:top w:val="none" w:sz="0" w:space="0" w:color="auto"/>
        <w:left w:val="none" w:sz="0" w:space="0" w:color="auto"/>
        <w:bottom w:val="none" w:sz="0" w:space="0" w:color="auto"/>
        <w:right w:val="none" w:sz="0" w:space="0" w:color="auto"/>
      </w:divBdr>
      <w:divsChild>
        <w:div w:id="118455097">
          <w:marLeft w:val="480"/>
          <w:marRight w:val="0"/>
          <w:marTop w:val="0"/>
          <w:marBottom w:val="0"/>
          <w:divBdr>
            <w:top w:val="none" w:sz="0" w:space="0" w:color="auto"/>
            <w:left w:val="none" w:sz="0" w:space="0" w:color="auto"/>
            <w:bottom w:val="none" w:sz="0" w:space="0" w:color="auto"/>
            <w:right w:val="none" w:sz="0" w:space="0" w:color="auto"/>
          </w:divBdr>
        </w:div>
        <w:div w:id="1207643712">
          <w:marLeft w:val="480"/>
          <w:marRight w:val="0"/>
          <w:marTop w:val="0"/>
          <w:marBottom w:val="0"/>
          <w:divBdr>
            <w:top w:val="none" w:sz="0" w:space="0" w:color="auto"/>
            <w:left w:val="none" w:sz="0" w:space="0" w:color="auto"/>
            <w:bottom w:val="none" w:sz="0" w:space="0" w:color="auto"/>
            <w:right w:val="none" w:sz="0" w:space="0" w:color="auto"/>
          </w:divBdr>
        </w:div>
        <w:div w:id="1648196578">
          <w:marLeft w:val="480"/>
          <w:marRight w:val="0"/>
          <w:marTop w:val="0"/>
          <w:marBottom w:val="0"/>
          <w:divBdr>
            <w:top w:val="none" w:sz="0" w:space="0" w:color="auto"/>
            <w:left w:val="none" w:sz="0" w:space="0" w:color="auto"/>
            <w:bottom w:val="none" w:sz="0" w:space="0" w:color="auto"/>
            <w:right w:val="none" w:sz="0" w:space="0" w:color="auto"/>
          </w:divBdr>
        </w:div>
        <w:div w:id="1922324683">
          <w:marLeft w:val="480"/>
          <w:marRight w:val="0"/>
          <w:marTop w:val="0"/>
          <w:marBottom w:val="0"/>
          <w:divBdr>
            <w:top w:val="none" w:sz="0" w:space="0" w:color="auto"/>
            <w:left w:val="none" w:sz="0" w:space="0" w:color="auto"/>
            <w:bottom w:val="none" w:sz="0" w:space="0" w:color="auto"/>
            <w:right w:val="none" w:sz="0" w:space="0" w:color="auto"/>
          </w:divBdr>
        </w:div>
        <w:div w:id="2085763003">
          <w:marLeft w:val="480"/>
          <w:marRight w:val="0"/>
          <w:marTop w:val="0"/>
          <w:marBottom w:val="0"/>
          <w:divBdr>
            <w:top w:val="none" w:sz="0" w:space="0" w:color="auto"/>
            <w:left w:val="none" w:sz="0" w:space="0" w:color="auto"/>
            <w:bottom w:val="none" w:sz="0" w:space="0" w:color="auto"/>
            <w:right w:val="none" w:sz="0" w:space="0" w:color="auto"/>
          </w:divBdr>
        </w:div>
      </w:divsChild>
    </w:div>
    <w:div w:id="1624118537">
      <w:bodyDiv w:val="1"/>
      <w:marLeft w:val="0"/>
      <w:marRight w:val="0"/>
      <w:marTop w:val="0"/>
      <w:marBottom w:val="0"/>
      <w:divBdr>
        <w:top w:val="none" w:sz="0" w:space="0" w:color="auto"/>
        <w:left w:val="none" w:sz="0" w:space="0" w:color="auto"/>
        <w:bottom w:val="none" w:sz="0" w:space="0" w:color="auto"/>
        <w:right w:val="none" w:sz="0" w:space="0" w:color="auto"/>
      </w:divBdr>
    </w:div>
    <w:div w:id="1812016806">
      <w:bodyDiv w:val="1"/>
      <w:marLeft w:val="0"/>
      <w:marRight w:val="0"/>
      <w:marTop w:val="0"/>
      <w:marBottom w:val="0"/>
      <w:divBdr>
        <w:top w:val="none" w:sz="0" w:space="0" w:color="auto"/>
        <w:left w:val="none" w:sz="0" w:space="0" w:color="auto"/>
        <w:bottom w:val="none" w:sz="0" w:space="0" w:color="auto"/>
        <w:right w:val="none" w:sz="0" w:space="0" w:color="auto"/>
      </w:divBdr>
    </w:div>
    <w:div w:id="1814828673">
      <w:bodyDiv w:val="1"/>
      <w:marLeft w:val="0"/>
      <w:marRight w:val="0"/>
      <w:marTop w:val="0"/>
      <w:marBottom w:val="0"/>
      <w:divBdr>
        <w:top w:val="none" w:sz="0" w:space="0" w:color="auto"/>
        <w:left w:val="none" w:sz="0" w:space="0" w:color="auto"/>
        <w:bottom w:val="none" w:sz="0" w:space="0" w:color="auto"/>
        <w:right w:val="none" w:sz="0" w:space="0" w:color="auto"/>
      </w:divBdr>
    </w:div>
    <w:div w:id="1824737617">
      <w:bodyDiv w:val="1"/>
      <w:marLeft w:val="0"/>
      <w:marRight w:val="0"/>
      <w:marTop w:val="0"/>
      <w:marBottom w:val="0"/>
      <w:divBdr>
        <w:top w:val="none" w:sz="0" w:space="0" w:color="auto"/>
        <w:left w:val="none" w:sz="0" w:space="0" w:color="auto"/>
        <w:bottom w:val="none" w:sz="0" w:space="0" w:color="auto"/>
        <w:right w:val="none" w:sz="0" w:space="0" w:color="auto"/>
      </w:divBdr>
    </w:div>
    <w:div w:id="1826124661">
      <w:bodyDiv w:val="1"/>
      <w:marLeft w:val="0"/>
      <w:marRight w:val="0"/>
      <w:marTop w:val="0"/>
      <w:marBottom w:val="0"/>
      <w:divBdr>
        <w:top w:val="none" w:sz="0" w:space="0" w:color="auto"/>
        <w:left w:val="none" w:sz="0" w:space="0" w:color="auto"/>
        <w:bottom w:val="none" w:sz="0" w:space="0" w:color="auto"/>
        <w:right w:val="none" w:sz="0" w:space="0" w:color="auto"/>
      </w:divBdr>
    </w:div>
    <w:div w:id="1900359350">
      <w:bodyDiv w:val="1"/>
      <w:marLeft w:val="0"/>
      <w:marRight w:val="0"/>
      <w:marTop w:val="0"/>
      <w:marBottom w:val="0"/>
      <w:divBdr>
        <w:top w:val="none" w:sz="0" w:space="0" w:color="auto"/>
        <w:left w:val="none" w:sz="0" w:space="0" w:color="auto"/>
        <w:bottom w:val="none" w:sz="0" w:space="0" w:color="auto"/>
        <w:right w:val="none" w:sz="0" w:space="0" w:color="auto"/>
      </w:divBdr>
      <w:divsChild>
        <w:div w:id="154498880">
          <w:marLeft w:val="0"/>
          <w:marRight w:val="0"/>
          <w:marTop w:val="0"/>
          <w:marBottom w:val="0"/>
          <w:divBdr>
            <w:top w:val="none" w:sz="0" w:space="0" w:color="auto"/>
            <w:left w:val="none" w:sz="0" w:space="0" w:color="auto"/>
            <w:bottom w:val="none" w:sz="0" w:space="0" w:color="auto"/>
            <w:right w:val="none" w:sz="0" w:space="0" w:color="auto"/>
          </w:divBdr>
          <w:divsChild>
            <w:div w:id="1962032726">
              <w:marLeft w:val="0"/>
              <w:marRight w:val="0"/>
              <w:marTop w:val="0"/>
              <w:marBottom w:val="0"/>
              <w:divBdr>
                <w:top w:val="none" w:sz="0" w:space="0" w:color="auto"/>
                <w:left w:val="none" w:sz="0" w:space="0" w:color="auto"/>
                <w:bottom w:val="none" w:sz="0" w:space="0" w:color="auto"/>
                <w:right w:val="none" w:sz="0" w:space="0" w:color="auto"/>
              </w:divBdr>
              <w:divsChild>
                <w:div w:id="144403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5681937">
      <w:bodyDiv w:val="1"/>
      <w:marLeft w:val="0"/>
      <w:marRight w:val="0"/>
      <w:marTop w:val="0"/>
      <w:marBottom w:val="0"/>
      <w:divBdr>
        <w:top w:val="none" w:sz="0" w:space="0" w:color="auto"/>
        <w:left w:val="none" w:sz="0" w:space="0" w:color="auto"/>
        <w:bottom w:val="none" w:sz="0" w:space="0" w:color="auto"/>
        <w:right w:val="none" w:sz="0" w:space="0" w:color="auto"/>
      </w:divBdr>
      <w:divsChild>
        <w:div w:id="759910158">
          <w:marLeft w:val="0"/>
          <w:marRight w:val="0"/>
          <w:marTop w:val="0"/>
          <w:marBottom w:val="0"/>
          <w:divBdr>
            <w:top w:val="none" w:sz="0" w:space="0" w:color="auto"/>
            <w:left w:val="none" w:sz="0" w:space="0" w:color="auto"/>
            <w:bottom w:val="none" w:sz="0" w:space="0" w:color="auto"/>
            <w:right w:val="none" w:sz="0" w:space="0" w:color="auto"/>
          </w:divBdr>
          <w:divsChild>
            <w:div w:id="617640115">
              <w:marLeft w:val="0"/>
              <w:marRight w:val="0"/>
              <w:marTop w:val="0"/>
              <w:marBottom w:val="0"/>
              <w:divBdr>
                <w:top w:val="none" w:sz="0" w:space="0" w:color="auto"/>
                <w:left w:val="none" w:sz="0" w:space="0" w:color="auto"/>
                <w:bottom w:val="none" w:sz="0" w:space="0" w:color="auto"/>
                <w:right w:val="none" w:sz="0" w:space="0" w:color="auto"/>
              </w:divBdr>
              <w:divsChild>
                <w:div w:id="1799298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4873069">
      <w:bodyDiv w:val="1"/>
      <w:marLeft w:val="0"/>
      <w:marRight w:val="0"/>
      <w:marTop w:val="0"/>
      <w:marBottom w:val="0"/>
      <w:divBdr>
        <w:top w:val="none" w:sz="0" w:space="0" w:color="auto"/>
        <w:left w:val="none" w:sz="0" w:space="0" w:color="auto"/>
        <w:bottom w:val="none" w:sz="0" w:space="0" w:color="auto"/>
        <w:right w:val="none" w:sz="0" w:space="0" w:color="auto"/>
      </w:divBdr>
    </w:div>
    <w:div w:id="2039432406">
      <w:bodyDiv w:val="1"/>
      <w:marLeft w:val="0"/>
      <w:marRight w:val="0"/>
      <w:marTop w:val="0"/>
      <w:marBottom w:val="0"/>
      <w:divBdr>
        <w:top w:val="none" w:sz="0" w:space="0" w:color="auto"/>
        <w:left w:val="none" w:sz="0" w:space="0" w:color="auto"/>
        <w:bottom w:val="none" w:sz="0" w:space="0" w:color="auto"/>
        <w:right w:val="none" w:sz="0" w:space="0" w:color="auto"/>
      </w:divBdr>
      <w:divsChild>
        <w:div w:id="1404260381">
          <w:marLeft w:val="0"/>
          <w:marRight w:val="0"/>
          <w:marTop w:val="0"/>
          <w:marBottom w:val="0"/>
          <w:divBdr>
            <w:top w:val="none" w:sz="0" w:space="0" w:color="auto"/>
            <w:left w:val="none" w:sz="0" w:space="0" w:color="auto"/>
            <w:bottom w:val="none" w:sz="0" w:space="0" w:color="auto"/>
            <w:right w:val="none" w:sz="0" w:space="0" w:color="auto"/>
          </w:divBdr>
        </w:div>
      </w:divsChild>
    </w:div>
    <w:div w:id="20815169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numbering" Target="numbering.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writefull-cache xmlns="urn:writefull-cache:Suggestions">{"suggestions":{},"typeOfAccount":"freemium"}</writefull-cache>
</file>

<file path=customXml/itemProps1.xml><?xml version="1.0" encoding="utf-8"?>
<ds:datastoreItem xmlns:ds="http://schemas.openxmlformats.org/officeDocument/2006/customXml" ds:itemID="{62FD8409-CC6D-4B3D-BBD8-F07EDCD24E45}">
  <ds:schemaRefs>
    <ds:schemaRef ds:uri="http://schemas.openxmlformats.org/officeDocument/2006/bibliography"/>
  </ds:schemaRefs>
</ds:datastoreItem>
</file>

<file path=customXml/itemProps2.xml><?xml version="1.0" encoding="utf-8"?>
<ds:datastoreItem xmlns:ds="http://schemas.openxmlformats.org/officeDocument/2006/customXml" ds:itemID="{C1792B0E-483A-48B1-A922-AAE8688C2E56}">
  <ds:schemaRefs>
    <ds:schemaRef ds:uri="urn:writefull-cache:Suggestions"/>
  </ds:schemaRefs>
</ds:datastoreItem>
</file>

<file path=docProps/app.xml><?xml version="1.0" encoding="utf-8"?>
<Properties xmlns="http://schemas.openxmlformats.org/officeDocument/2006/extended-properties" xmlns:vt="http://schemas.openxmlformats.org/officeDocument/2006/docPropsVTypes">
  <Template>Normal</Template>
  <TotalTime>198</TotalTime>
  <Pages>36</Pages>
  <Words>7667</Words>
  <Characters>44656</Characters>
  <Application>Microsoft Office Word</Application>
  <DocSecurity>0</DocSecurity>
  <Lines>372</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52219</CharactersWithSpaces>
  <SharedDoc>false</SharedDoc>
  <HLinks>
    <vt:vector size="450" baseType="variant">
      <vt:variant>
        <vt:i4>2818172</vt:i4>
      </vt:variant>
      <vt:variant>
        <vt:i4>261</vt:i4>
      </vt:variant>
      <vt:variant>
        <vt:i4>0</vt:i4>
      </vt:variant>
      <vt:variant>
        <vt:i4>5</vt:i4>
      </vt:variant>
      <vt:variant>
        <vt:lpwstr>https://doi.org/10.1016/j.gloplacha.2010.01.021</vt:lpwstr>
      </vt:variant>
      <vt:variant>
        <vt:lpwstr/>
      </vt:variant>
      <vt:variant>
        <vt:i4>1572864</vt:i4>
      </vt:variant>
      <vt:variant>
        <vt:i4>258</vt:i4>
      </vt:variant>
      <vt:variant>
        <vt:i4>0</vt:i4>
      </vt:variant>
      <vt:variant>
        <vt:i4>5</vt:i4>
      </vt:variant>
      <vt:variant>
        <vt:lpwstr>https://doi.org/10.3390/e17096270</vt:lpwstr>
      </vt:variant>
      <vt:variant>
        <vt:lpwstr/>
      </vt:variant>
      <vt:variant>
        <vt:i4>5177434</vt:i4>
      </vt:variant>
      <vt:variant>
        <vt:i4>255</vt:i4>
      </vt:variant>
      <vt:variant>
        <vt:i4>0</vt:i4>
      </vt:variant>
      <vt:variant>
        <vt:i4>5</vt:i4>
      </vt:variant>
      <vt:variant>
        <vt:lpwstr>https://doi.org/10.1175/JCLI-D-11-00576.1</vt:lpwstr>
      </vt:variant>
      <vt:variant>
        <vt:lpwstr/>
      </vt:variant>
      <vt:variant>
        <vt:i4>1376277</vt:i4>
      </vt:variant>
      <vt:variant>
        <vt:i4>252</vt:i4>
      </vt:variant>
      <vt:variant>
        <vt:i4>0</vt:i4>
      </vt:variant>
      <vt:variant>
        <vt:i4>5</vt:i4>
      </vt:variant>
      <vt:variant>
        <vt:lpwstr>https://doi.org/10.1017/S0954102004002238</vt:lpwstr>
      </vt:variant>
      <vt:variant>
        <vt:lpwstr/>
      </vt:variant>
      <vt:variant>
        <vt:i4>7995445</vt:i4>
      </vt:variant>
      <vt:variant>
        <vt:i4>249</vt:i4>
      </vt:variant>
      <vt:variant>
        <vt:i4>0</vt:i4>
      </vt:variant>
      <vt:variant>
        <vt:i4>5</vt:i4>
      </vt:variant>
      <vt:variant>
        <vt:lpwstr>https://doi.org/10.1002/qj.526</vt:lpwstr>
      </vt:variant>
      <vt:variant>
        <vt:lpwstr/>
      </vt:variant>
      <vt:variant>
        <vt:i4>5832734</vt:i4>
      </vt:variant>
      <vt:variant>
        <vt:i4>246</vt:i4>
      </vt:variant>
      <vt:variant>
        <vt:i4>0</vt:i4>
      </vt:variant>
      <vt:variant>
        <vt:i4>5</vt:i4>
      </vt:variant>
      <vt:variant>
        <vt:lpwstr>https://doi.org/10.1016/j.ipm.2020.102283</vt:lpwstr>
      </vt:variant>
      <vt:variant>
        <vt:lpwstr/>
      </vt:variant>
      <vt:variant>
        <vt:i4>4718684</vt:i4>
      </vt:variant>
      <vt:variant>
        <vt:i4>243</vt:i4>
      </vt:variant>
      <vt:variant>
        <vt:i4>0</vt:i4>
      </vt:variant>
      <vt:variant>
        <vt:i4>5</vt:i4>
      </vt:variant>
      <vt:variant>
        <vt:lpwstr>https://doi.org/10.1175/JCLI-D-12-00600.1</vt:lpwstr>
      </vt:variant>
      <vt:variant>
        <vt:lpwstr/>
      </vt:variant>
      <vt:variant>
        <vt:i4>4325388</vt:i4>
      </vt:variant>
      <vt:variant>
        <vt:i4>240</vt:i4>
      </vt:variant>
      <vt:variant>
        <vt:i4>0</vt:i4>
      </vt:variant>
      <vt:variant>
        <vt:i4>5</vt:i4>
      </vt:variant>
      <vt:variant>
        <vt:lpwstr>https://doi.org/10.1029/2010JD014422</vt:lpwstr>
      </vt:variant>
      <vt:variant>
        <vt:lpwstr/>
      </vt:variant>
      <vt:variant>
        <vt:i4>2818145</vt:i4>
      </vt:variant>
      <vt:variant>
        <vt:i4>237</vt:i4>
      </vt:variant>
      <vt:variant>
        <vt:i4>0</vt:i4>
      </vt:variant>
      <vt:variant>
        <vt:i4>5</vt:i4>
      </vt:variant>
      <vt:variant>
        <vt:lpwstr>https://doi.org/10.1175/1520-0442(2003)016%3c3742:EOERAI%3e2.0.CO;2</vt:lpwstr>
      </vt:variant>
      <vt:variant>
        <vt:lpwstr/>
      </vt:variant>
      <vt:variant>
        <vt:i4>2687101</vt:i4>
      </vt:variant>
      <vt:variant>
        <vt:i4>234</vt:i4>
      </vt:variant>
      <vt:variant>
        <vt:i4>0</vt:i4>
      </vt:variant>
      <vt:variant>
        <vt:i4>5</vt:i4>
      </vt:variant>
      <vt:variant>
        <vt:lpwstr>https://doi.org/10.1111/j.2517-6161.1992.tb01886.x</vt:lpwstr>
      </vt:variant>
      <vt:variant>
        <vt:lpwstr/>
      </vt:variant>
      <vt:variant>
        <vt:i4>8126519</vt:i4>
      </vt:variant>
      <vt:variant>
        <vt:i4>231</vt:i4>
      </vt:variant>
      <vt:variant>
        <vt:i4>0</vt:i4>
      </vt:variant>
      <vt:variant>
        <vt:i4>5</vt:i4>
      </vt:variant>
      <vt:variant>
        <vt:lpwstr>https://doi.org/10.1002/qj.49711850705</vt:lpwstr>
      </vt:variant>
      <vt:variant>
        <vt:lpwstr/>
      </vt:variant>
      <vt:variant>
        <vt:i4>7536703</vt:i4>
      </vt:variant>
      <vt:variant>
        <vt:i4>228</vt:i4>
      </vt:variant>
      <vt:variant>
        <vt:i4>0</vt:i4>
      </vt:variant>
      <vt:variant>
        <vt:i4>5</vt:i4>
      </vt:variant>
      <vt:variant>
        <vt:lpwstr>https://doi.org/10.1007/BF01022520</vt:lpwstr>
      </vt:variant>
      <vt:variant>
        <vt:lpwstr/>
      </vt:variant>
      <vt:variant>
        <vt:i4>3604602</vt:i4>
      </vt:variant>
      <vt:variant>
        <vt:i4>225</vt:i4>
      </vt:variant>
      <vt:variant>
        <vt:i4>0</vt:i4>
      </vt:variant>
      <vt:variant>
        <vt:i4>5</vt:i4>
      </vt:variant>
      <vt:variant>
        <vt:lpwstr>https://doi.org/10.1175/15200442(2000)013%3c3711:COWUSP%3e2.0.CO;2</vt:lpwstr>
      </vt:variant>
      <vt:variant>
        <vt:lpwstr/>
      </vt:variant>
      <vt:variant>
        <vt:i4>3211367</vt:i4>
      </vt:variant>
      <vt:variant>
        <vt:i4>222</vt:i4>
      </vt:variant>
      <vt:variant>
        <vt:i4>0</vt:i4>
      </vt:variant>
      <vt:variant>
        <vt:i4>5</vt:i4>
      </vt:variant>
      <vt:variant>
        <vt:lpwstr>https://doi.org/10.1175/1520-0442(1993)006%3c2162:ASDCOT%3e2.0.CO;2</vt:lpwstr>
      </vt:variant>
      <vt:variant>
        <vt:lpwstr/>
      </vt:variant>
      <vt:variant>
        <vt:i4>2818167</vt:i4>
      </vt:variant>
      <vt:variant>
        <vt:i4>219</vt:i4>
      </vt:variant>
      <vt:variant>
        <vt:i4>0</vt:i4>
      </vt:variant>
      <vt:variant>
        <vt:i4>5</vt:i4>
      </vt:variant>
      <vt:variant>
        <vt:lpwstr>https://doi.org/10.1175/JCLI3420.1</vt:lpwstr>
      </vt:variant>
      <vt:variant>
        <vt:lpwstr/>
      </vt:variant>
      <vt:variant>
        <vt:i4>4194308</vt:i4>
      </vt:variant>
      <vt:variant>
        <vt:i4>216</vt:i4>
      </vt:variant>
      <vt:variant>
        <vt:i4>0</vt:i4>
      </vt:variant>
      <vt:variant>
        <vt:i4>5</vt:i4>
      </vt:variant>
      <vt:variant>
        <vt:lpwstr>https://doi.org/10.1029/97jc01444</vt:lpwstr>
      </vt:variant>
      <vt:variant>
        <vt:lpwstr/>
      </vt:variant>
      <vt:variant>
        <vt:i4>2162737</vt:i4>
      </vt:variant>
      <vt:variant>
        <vt:i4>213</vt:i4>
      </vt:variant>
      <vt:variant>
        <vt:i4>0</vt:i4>
      </vt:variant>
      <vt:variant>
        <vt:i4>5</vt:i4>
      </vt:variant>
      <vt:variant>
        <vt:lpwstr>https://doi.org/10.1256/smsqj.55009</vt:lpwstr>
      </vt:variant>
      <vt:variant>
        <vt:lpwstr/>
      </vt:variant>
      <vt:variant>
        <vt:i4>3473506</vt:i4>
      </vt:variant>
      <vt:variant>
        <vt:i4>210</vt:i4>
      </vt:variant>
      <vt:variant>
        <vt:i4>0</vt:i4>
      </vt:variant>
      <vt:variant>
        <vt:i4>5</vt:i4>
      </vt:variant>
      <vt:variant>
        <vt:lpwstr>https://doi.org/10.1093/nsr/nwy105</vt:lpwstr>
      </vt:variant>
      <vt:variant>
        <vt:lpwstr/>
      </vt:variant>
      <vt:variant>
        <vt:i4>5046276</vt:i4>
      </vt:variant>
      <vt:variant>
        <vt:i4>207</vt:i4>
      </vt:variant>
      <vt:variant>
        <vt:i4>0</vt:i4>
      </vt:variant>
      <vt:variant>
        <vt:i4>5</vt:i4>
      </vt:variant>
      <vt:variant>
        <vt:lpwstr>https://doi.org/10.1029/97GL01960</vt:lpwstr>
      </vt:variant>
      <vt:variant>
        <vt:lpwstr/>
      </vt:variant>
      <vt:variant>
        <vt:i4>1179654</vt:i4>
      </vt:variant>
      <vt:variant>
        <vt:i4>204</vt:i4>
      </vt:variant>
      <vt:variant>
        <vt:i4>0</vt:i4>
      </vt:variant>
      <vt:variant>
        <vt:i4>5</vt:i4>
      </vt:variant>
      <vt:variant>
        <vt:lpwstr>http://www.harmonyforearth.org/publications/Sun-GRL-1997.pdf</vt:lpwstr>
      </vt:variant>
      <vt:variant>
        <vt:lpwstr/>
      </vt:variant>
      <vt:variant>
        <vt:i4>1179654</vt:i4>
      </vt:variant>
      <vt:variant>
        <vt:i4>201</vt:i4>
      </vt:variant>
      <vt:variant>
        <vt:i4>0</vt:i4>
      </vt:variant>
      <vt:variant>
        <vt:i4>5</vt:i4>
      </vt:variant>
      <vt:variant>
        <vt:lpwstr>http://www.harmonyforearth.org/publications/Sun-GRL-1997.pdf</vt:lpwstr>
      </vt:variant>
      <vt:variant>
        <vt:lpwstr/>
      </vt:variant>
      <vt:variant>
        <vt:i4>1441881</vt:i4>
      </vt:variant>
      <vt:variant>
        <vt:i4>198</vt:i4>
      </vt:variant>
      <vt:variant>
        <vt:i4>0</vt:i4>
      </vt:variant>
      <vt:variant>
        <vt:i4>5</vt:i4>
      </vt:variant>
      <vt:variant>
        <vt:lpwstr>https://doi.org/10.1201/9780429492563</vt:lpwstr>
      </vt:variant>
      <vt:variant>
        <vt:lpwstr/>
      </vt:variant>
      <vt:variant>
        <vt:i4>1638410</vt:i4>
      </vt:variant>
      <vt:variant>
        <vt:i4>195</vt:i4>
      </vt:variant>
      <vt:variant>
        <vt:i4>0</vt:i4>
      </vt:variant>
      <vt:variant>
        <vt:i4>5</vt:i4>
      </vt:variant>
      <vt:variant>
        <vt:lpwstr>https://doi.org/10.3389/fmars.2020.00504</vt:lpwstr>
      </vt:variant>
      <vt:variant>
        <vt:lpwstr/>
      </vt:variant>
      <vt:variant>
        <vt:i4>2752568</vt:i4>
      </vt:variant>
      <vt:variant>
        <vt:i4>192</vt:i4>
      </vt:variant>
      <vt:variant>
        <vt:i4>0</vt:i4>
      </vt:variant>
      <vt:variant>
        <vt:i4>5</vt:i4>
      </vt:variant>
      <vt:variant>
        <vt:lpwstr>https://doi.org/10.1023/A:1005342500057</vt:lpwstr>
      </vt:variant>
      <vt:variant>
        <vt:lpwstr/>
      </vt:variant>
      <vt:variant>
        <vt:i4>6357053</vt:i4>
      </vt:variant>
      <vt:variant>
        <vt:i4>189</vt:i4>
      </vt:variant>
      <vt:variant>
        <vt:i4>0</vt:i4>
      </vt:variant>
      <vt:variant>
        <vt:i4>5</vt:i4>
      </vt:variant>
      <vt:variant>
        <vt:lpwstr>https://doi.org/10.1038/nature13636</vt:lpwstr>
      </vt:variant>
      <vt:variant>
        <vt:lpwstr/>
      </vt:variant>
      <vt:variant>
        <vt:i4>2883703</vt:i4>
      </vt:variant>
      <vt:variant>
        <vt:i4>186</vt:i4>
      </vt:variant>
      <vt:variant>
        <vt:i4>0</vt:i4>
      </vt:variant>
      <vt:variant>
        <vt:i4>5</vt:i4>
      </vt:variant>
      <vt:variant>
        <vt:lpwstr>https://doi.org/10.1175/1520-0469(2001)058%3c3613:IOTCET%3e2.0.CO;2</vt:lpwstr>
      </vt:variant>
      <vt:variant>
        <vt:lpwstr/>
      </vt:variant>
      <vt:variant>
        <vt:i4>2949220</vt:i4>
      </vt:variant>
      <vt:variant>
        <vt:i4>183</vt:i4>
      </vt:variant>
      <vt:variant>
        <vt:i4>0</vt:i4>
      </vt:variant>
      <vt:variant>
        <vt:i4>5</vt:i4>
      </vt:variant>
      <vt:variant>
        <vt:lpwstr>https://doi.org/10.1175/1520-0493(1986)114%3c2352:NAPATP%3e2.0.CO;2</vt:lpwstr>
      </vt:variant>
      <vt:variant>
        <vt:lpwstr/>
      </vt:variant>
      <vt:variant>
        <vt:i4>4915212</vt:i4>
      </vt:variant>
      <vt:variant>
        <vt:i4>180</vt:i4>
      </vt:variant>
      <vt:variant>
        <vt:i4>0</vt:i4>
      </vt:variant>
      <vt:variant>
        <vt:i4>5</vt:i4>
      </vt:variant>
      <vt:variant>
        <vt:lpwstr>https://doi.org/10.1002/2016GL071015</vt:lpwstr>
      </vt:variant>
      <vt:variant>
        <vt:lpwstr/>
      </vt:variant>
      <vt:variant>
        <vt:i4>3801202</vt:i4>
      </vt:variant>
      <vt:variant>
        <vt:i4>177</vt:i4>
      </vt:variant>
      <vt:variant>
        <vt:i4>0</vt:i4>
      </vt:variant>
      <vt:variant>
        <vt:i4>5</vt:i4>
      </vt:variant>
      <vt:variant>
        <vt:lpwstr>https://doi.org/10.1016/j.medengphy.2009.06.004</vt:lpwstr>
      </vt:variant>
      <vt:variant>
        <vt:lpwstr/>
      </vt:variant>
      <vt:variant>
        <vt:i4>983126</vt:i4>
      </vt:variant>
      <vt:variant>
        <vt:i4>174</vt:i4>
      </vt:variant>
      <vt:variant>
        <vt:i4>0</vt:i4>
      </vt:variant>
      <vt:variant>
        <vt:i4>5</vt:i4>
      </vt:variant>
      <vt:variant>
        <vt:lpwstr>https://doi.org/10.1063/1.166092</vt:lpwstr>
      </vt:variant>
      <vt:variant>
        <vt:lpwstr/>
      </vt:variant>
      <vt:variant>
        <vt:i4>2556010</vt:i4>
      </vt:variant>
      <vt:variant>
        <vt:i4>171</vt:i4>
      </vt:variant>
      <vt:variant>
        <vt:i4>0</vt:i4>
      </vt:variant>
      <vt:variant>
        <vt:i4>5</vt:i4>
      </vt:variant>
      <vt:variant>
        <vt:lpwstr>https://doi.org/10.1175/1520-0442(2002)015%3c1295:trosst%3e2.0.co;2</vt:lpwstr>
      </vt:variant>
      <vt:variant>
        <vt:lpwstr/>
      </vt:variant>
      <vt:variant>
        <vt:i4>524301</vt:i4>
      </vt:variant>
      <vt:variant>
        <vt:i4>168</vt:i4>
      </vt:variant>
      <vt:variant>
        <vt:i4>0</vt:i4>
      </vt:variant>
      <vt:variant>
        <vt:i4>5</vt:i4>
      </vt:variant>
      <vt:variant>
        <vt:lpwstr>https://doi.org/10.1016/S0959-3780(02)00013-4</vt:lpwstr>
      </vt:variant>
      <vt:variant>
        <vt:lpwstr/>
      </vt:variant>
      <vt:variant>
        <vt:i4>4259853</vt:i4>
      </vt:variant>
      <vt:variant>
        <vt:i4>165</vt:i4>
      </vt:variant>
      <vt:variant>
        <vt:i4>0</vt:i4>
      </vt:variant>
      <vt:variant>
        <vt:i4>5</vt:i4>
      </vt:variant>
      <vt:variant>
        <vt:lpwstr>https://doi.org/10.1029/2020GL091287</vt:lpwstr>
      </vt:variant>
      <vt:variant>
        <vt:lpwstr/>
      </vt:variant>
      <vt:variant>
        <vt:i4>4063346</vt:i4>
      </vt:variant>
      <vt:variant>
        <vt:i4>162</vt:i4>
      </vt:variant>
      <vt:variant>
        <vt:i4>0</vt:i4>
      </vt:variant>
      <vt:variant>
        <vt:i4>5</vt:i4>
      </vt:variant>
      <vt:variant>
        <vt:lpwstr>https://doi.org/10.1175/1520-0485(1999)029%3c0762:TDOEGA%3e2.0.CO;2</vt:lpwstr>
      </vt:variant>
      <vt:variant>
        <vt:lpwstr/>
      </vt:variant>
      <vt:variant>
        <vt:i4>4521991</vt:i4>
      </vt:variant>
      <vt:variant>
        <vt:i4>159</vt:i4>
      </vt:variant>
      <vt:variant>
        <vt:i4>0</vt:i4>
      </vt:variant>
      <vt:variant>
        <vt:i4>5</vt:i4>
      </vt:variant>
      <vt:variant>
        <vt:lpwstr>https://doi.org/10.1029/2003GL016872</vt:lpwstr>
      </vt:variant>
      <vt:variant>
        <vt:lpwstr/>
      </vt:variant>
      <vt:variant>
        <vt:i4>1638483</vt:i4>
      </vt:variant>
      <vt:variant>
        <vt:i4>156</vt:i4>
      </vt:variant>
      <vt:variant>
        <vt:i4>0</vt:i4>
      </vt:variant>
      <vt:variant>
        <vt:i4>5</vt:i4>
      </vt:variant>
      <vt:variant>
        <vt:lpwstr>https://doi.org/10.1038/ngeo2687</vt:lpwstr>
      </vt:variant>
      <vt:variant>
        <vt:lpwstr/>
      </vt:variant>
      <vt:variant>
        <vt:i4>3342446</vt:i4>
      </vt:variant>
      <vt:variant>
        <vt:i4>153</vt:i4>
      </vt:variant>
      <vt:variant>
        <vt:i4>0</vt:i4>
      </vt:variant>
      <vt:variant>
        <vt:i4>5</vt:i4>
      </vt:variant>
      <vt:variant>
        <vt:lpwstr>https://doi.org/10.1175/1520-0493(2001)129%3c0884:TCBUST%3e2.0.CO;2</vt:lpwstr>
      </vt:variant>
      <vt:variant>
        <vt:lpwstr/>
      </vt:variant>
      <vt:variant>
        <vt:i4>4980813</vt:i4>
      </vt:variant>
      <vt:variant>
        <vt:i4>150</vt:i4>
      </vt:variant>
      <vt:variant>
        <vt:i4>0</vt:i4>
      </vt:variant>
      <vt:variant>
        <vt:i4>5</vt:i4>
      </vt:variant>
      <vt:variant>
        <vt:lpwstr>https://doi.org/10.1175/1520-0469(1963)020%3c0130:DNF%3e2.0.CO;2</vt:lpwstr>
      </vt:variant>
      <vt:variant>
        <vt:lpwstr/>
      </vt:variant>
      <vt:variant>
        <vt:i4>4194304</vt:i4>
      </vt:variant>
      <vt:variant>
        <vt:i4>147</vt:i4>
      </vt:variant>
      <vt:variant>
        <vt:i4>0</vt:i4>
      </vt:variant>
      <vt:variant>
        <vt:i4>5</vt:i4>
      </vt:variant>
      <vt:variant>
        <vt:lpwstr>https://doi.org/10.1002/2014JD021908</vt:lpwstr>
      </vt:variant>
      <vt:variant>
        <vt:lpwstr/>
      </vt:variant>
      <vt:variant>
        <vt:i4>4849674</vt:i4>
      </vt:variant>
      <vt:variant>
        <vt:i4>144</vt:i4>
      </vt:variant>
      <vt:variant>
        <vt:i4>0</vt:i4>
      </vt:variant>
      <vt:variant>
        <vt:i4>5</vt:i4>
      </vt:variant>
      <vt:variant>
        <vt:lpwstr>https://doi.org/10.1029/2017JC013739</vt:lpwstr>
      </vt:variant>
      <vt:variant>
        <vt:lpwstr/>
      </vt:variant>
      <vt:variant>
        <vt:i4>7733350</vt:i4>
      </vt:variant>
      <vt:variant>
        <vt:i4>141</vt:i4>
      </vt:variant>
      <vt:variant>
        <vt:i4>0</vt:i4>
      </vt:variant>
      <vt:variant>
        <vt:i4>5</vt:i4>
      </vt:variant>
      <vt:variant>
        <vt:lpwstr>http://www.harmonyforearth.org/publications/Liang-etal-2017.pdf</vt:lpwstr>
      </vt:variant>
      <vt:variant>
        <vt:lpwstr/>
      </vt:variant>
      <vt:variant>
        <vt:i4>4259933</vt:i4>
      </vt:variant>
      <vt:variant>
        <vt:i4>138</vt:i4>
      </vt:variant>
      <vt:variant>
        <vt:i4>0</vt:i4>
      </vt:variant>
      <vt:variant>
        <vt:i4>5</vt:i4>
      </vt:variant>
      <vt:variant>
        <vt:lpwstr>https://doi.org/10.1175/JCLI-D-11-00490.1</vt:lpwstr>
      </vt:variant>
      <vt:variant>
        <vt:lpwstr/>
      </vt:variant>
      <vt:variant>
        <vt:i4>7733347</vt:i4>
      </vt:variant>
      <vt:variant>
        <vt:i4>135</vt:i4>
      </vt:variant>
      <vt:variant>
        <vt:i4>0</vt:i4>
      </vt:variant>
      <vt:variant>
        <vt:i4>5</vt:i4>
      </vt:variant>
      <vt:variant>
        <vt:lpwstr>http://www.harmonyforearth.org/publications/Liang-etal-2012.pdf</vt:lpwstr>
      </vt:variant>
      <vt:variant>
        <vt:lpwstr/>
      </vt:variant>
      <vt:variant>
        <vt:i4>5570644</vt:i4>
      </vt:variant>
      <vt:variant>
        <vt:i4>132</vt:i4>
      </vt:variant>
      <vt:variant>
        <vt:i4>0</vt:i4>
      </vt:variant>
      <vt:variant>
        <vt:i4>5</vt:i4>
      </vt:variant>
      <vt:variant>
        <vt:lpwstr>https://doi.org/10.1002/joc.3562</vt:lpwstr>
      </vt:variant>
      <vt:variant>
        <vt:lpwstr/>
      </vt:variant>
      <vt:variant>
        <vt:i4>3407992</vt:i4>
      </vt:variant>
      <vt:variant>
        <vt:i4>129</vt:i4>
      </vt:variant>
      <vt:variant>
        <vt:i4>0</vt:i4>
      </vt:variant>
      <vt:variant>
        <vt:i4>5</vt:i4>
      </vt:variant>
      <vt:variant>
        <vt:lpwstr>https://doi.org/10.1080/16742834.2009.11446810</vt:lpwstr>
      </vt:variant>
      <vt:variant>
        <vt:lpwstr/>
      </vt:variant>
      <vt:variant>
        <vt:i4>2555955</vt:i4>
      </vt:variant>
      <vt:variant>
        <vt:i4>126</vt:i4>
      </vt:variant>
      <vt:variant>
        <vt:i4>0</vt:i4>
      </vt:variant>
      <vt:variant>
        <vt:i4>5</vt:i4>
      </vt:variant>
      <vt:variant>
        <vt:lpwstr>https://doi.org/10.1256/smsqj.53207</vt:lpwstr>
      </vt:variant>
      <vt:variant>
        <vt:lpwstr/>
      </vt:variant>
      <vt:variant>
        <vt:i4>5111821</vt:i4>
      </vt:variant>
      <vt:variant>
        <vt:i4>123</vt:i4>
      </vt:variant>
      <vt:variant>
        <vt:i4>0</vt:i4>
      </vt:variant>
      <vt:variant>
        <vt:i4>5</vt:i4>
      </vt:variant>
      <vt:variant>
        <vt:lpwstr>https://doi.org/10.1002/2015GL066173</vt:lpwstr>
      </vt:variant>
      <vt:variant>
        <vt:lpwstr/>
      </vt:variant>
      <vt:variant>
        <vt:i4>7143523</vt:i4>
      </vt:variant>
      <vt:variant>
        <vt:i4>120</vt:i4>
      </vt:variant>
      <vt:variant>
        <vt:i4>0</vt:i4>
      </vt:variant>
      <vt:variant>
        <vt:i4>5</vt:i4>
      </vt:variant>
      <vt:variant>
        <vt:lpwstr>https://doi.org/10.1152/ajpregu.00069.2002</vt:lpwstr>
      </vt:variant>
      <vt:variant>
        <vt:lpwstr/>
      </vt:variant>
      <vt:variant>
        <vt:i4>8323130</vt:i4>
      </vt:variant>
      <vt:variant>
        <vt:i4>117</vt:i4>
      </vt:variant>
      <vt:variant>
        <vt:i4>0</vt:i4>
      </vt:variant>
      <vt:variant>
        <vt:i4>5</vt:i4>
      </vt:variant>
      <vt:variant>
        <vt:lpwstr>https://doi.org/10.1007/BF02684777</vt:lpwstr>
      </vt:variant>
      <vt:variant>
        <vt:lpwstr/>
      </vt:variant>
      <vt:variant>
        <vt:i4>524313</vt:i4>
      </vt:variant>
      <vt:variant>
        <vt:i4>114</vt:i4>
      </vt:variant>
      <vt:variant>
        <vt:i4>0</vt:i4>
      </vt:variant>
      <vt:variant>
        <vt:i4>5</vt:i4>
      </vt:variant>
      <vt:variant>
        <vt:lpwstr>https://doi.org/10.1007/s00382-013-1759-z</vt:lpwstr>
      </vt:variant>
      <vt:variant>
        <vt:lpwstr/>
      </vt:variant>
      <vt:variant>
        <vt:i4>917522</vt:i4>
      </vt:variant>
      <vt:variant>
        <vt:i4>111</vt:i4>
      </vt:variant>
      <vt:variant>
        <vt:i4>0</vt:i4>
      </vt:variant>
      <vt:variant>
        <vt:i4>5</vt:i4>
      </vt:variant>
      <vt:variant>
        <vt:lpwstr>https://doi.org/10.1007/s00382-008-0397-3</vt:lpwstr>
      </vt:variant>
      <vt:variant>
        <vt:lpwstr/>
      </vt:variant>
      <vt:variant>
        <vt:i4>786457</vt:i4>
      </vt:variant>
      <vt:variant>
        <vt:i4>108</vt:i4>
      </vt:variant>
      <vt:variant>
        <vt:i4>0</vt:i4>
      </vt:variant>
      <vt:variant>
        <vt:i4>5</vt:i4>
      </vt:variant>
      <vt:variant>
        <vt:lpwstr>https://doi.org/10.1007/s00382-015-2749-0</vt:lpwstr>
      </vt:variant>
      <vt:variant>
        <vt:lpwstr/>
      </vt:variant>
      <vt:variant>
        <vt:i4>458771</vt:i4>
      </vt:variant>
      <vt:variant>
        <vt:i4>105</vt:i4>
      </vt:variant>
      <vt:variant>
        <vt:i4>0</vt:i4>
      </vt:variant>
      <vt:variant>
        <vt:i4>5</vt:i4>
      </vt:variant>
      <vt:variant>
        <vt:lpwstr>https://doi.org/10.1007/s00382-018-4541-4</vt:lpwstr>
      </vt:variant>
      <vt:variant>
        <vt:lpwstr/>
      </vt:variant>
      <vt:variant>
        <vt:i4>262155</vt:i4>
      </vt:variant>
      <vt:variant>
        <vt:i4>102</vt:i4>
      </vt:variant>
      <vt:variant>
        <vt:i4>0</vt:i4>
      </vt:variant>
      <vt:variant>
        <vt:i4>5</vt:i4>
      </vt:variant>
      <vt:variant>
        <vt:lpwstr>http://www.harmonyforearth.org/publications/Hua-etal-2019.pdf</vt:lpwstr>
      </vt:variant>
      <vt:variant>
        <vt:lpwstr/>
      </vt:variant>
      <vt:variant>
        <vt:i4>4718594</vt:i4>
      </vt:variant>
      <vt:variant>
        <vt:i4>99</vt:i4>
      </vt:variant>
      <vt:variant>
        <vt:i4>0</vt:i4>
      </vt:variant>
      <vt:variant>
        <vt:i4>5</vt:i4>
      </vt:variant>
      <vt:variant>
        <vt:lpwstr>https://doi.org/10.1002/2014GL059573</vt:lpwstr>
      </vt:variant>
      <vt:variant>
        <vt:lpwstr/>
      </vt:variant>
      <vt:variant>
        <vt:i4>4849756</vt:i4>
      </vt:variant>
      <vt:variant>
        <vt:i4>96</vt:i4>
      </vt:variant>
      <vt:variant>
        <vt:i4>0</vt:i4>
      </vt:variant>
      <vt:variant>
        <vt:i4>5</vt:i4>
      </vt:variant>
      <vt:variant>
        <vt:lpwstr>https://doi.org/10.1175/JCLI-D-11-00520.1</vt:lpwstr>
      </vt:variant>
      <vt:variant>
        <vt:lpwstr/>
      </vt:variant>
      <vt:variant>
        <vt:i4>7077942</vt:i4>
      </vt:variant>
      <vt:variant>
        <vt:i4>93</vt:i4>
      </vt:variant>
      <vt:variant>
        <vt:i4>0</vt:i4>
      </vt:variant>
      <vt:variant>
        <vt:i4>5</vt:i4>
      </vt:variant>
      <vt:variant>
        <vt:lpwstr>https://doi.org/10.1007/s00382-019-04888-w</vt:lpwstr>
      </vt:variant>
      <vt:variant>
        <vt:lpwstr/>
      </vt:variant>
      <vt:variant>
        <vt:i4>5111810</vt:i4>
      </vt:variant>
      <vt:variant>
        <vt:i4>90</vt:i4>
      </vt:variant>
      <vt:variant>
        <vt:i4>0</vt:i4>
      </vt:variant>
      <vt:variant>
        <vt:i4>5</vt:i4>
      </vt:variant>
      <vt:variant>
        <vt:lpwstr>https://doi.org/10.1029/2005GL025511</vt:lpwstr>
      </vt:variant>
      <vt:variant>
        <vt:lpwstr/>
      </vt:variant>
      <vt:variant>
        <vt:i4>2883697</vt:i4>
      </vt:variant>
      <vt:variant>
        <vt:i4>87</vt:i4>
      </vt:variant>
      <vt:variant>
        <vt:i4>0</vt:i4>
      </vt:variant>
      <vt:variant>
        <vt:i4>5</vt:i4>
      </vt:variant>
      <vt:variant>
        <vt:lpwstr>https://doi.org/10.1175/1520-0469(1987)044%3c0722:EWACPO%3e2.0.CO;2</vt:lpwstr>
      </vt:variant>
      <vt:variant>
        <vt:lpwstr/>
      </vt:variant>
      <vt:variant>
        <vt:i4>2424946</vt:i4>
      </vt:variant>
      <vt:variant>
        <vt:i4>84</vt:i4>
      </vt:variant>
      <vt:variant>
        <vt:i4>0</vt:i4>
      </vt:variant>
      <vt:variant>
        <vt:i4>5</vt:i4>
      </vt:variant>
      <vt:variant>
        <vt:lpwstr>https://doi.org/10.1175/2007JCLI1875.1</vt:lpwstr>
      </vt:variant>
      <vt:variant>
        <vt:lpwstr/>
      </vt:variant>
      <vt:variant>
        <vt:i4>327761</vt:i4>
      </vt:variant>
      <vt:variant>
        <vt:i4>81</vt:i4>
      </vt:variant>
      <vt:variant>
        <vt:i4>0</vt:i4>
      </vt:variant>
      <vt:variant>
        <vt:i4>5</vt:i4>
      </vt:variant>
      <vt:variant>
        <vt:lpwstr>https://doi.org/10.1063/1.4758815</vt:lpwstr>
      </vt:variant>
      <vt:variant>
        <vt:lpwstr/>
      </vt:variant>
      <vt:variant>
        <vt:i4>983056</vt:i4>
      </vt:variant>
      <vt:variant>
        <vt:i4>78</vt:i4>
      </vt:variant>
      <vt:variant>
        <vt:i4>0</vt:i4>
      </vt:variant>
      <vt:variant>
        <vt:i4>5</vt:i4>
      </vt:variant>
      <vt:variant>
        <vt:lpwstr>https://doi.org/10.1007/s00382-014-2364-5</vt:lpwstr>
      </vt:variant>
      <vt:variant>
        <vt:lpwstr/>
      </vt:variant>
      <vt:variant>
        <vt:i4>5505107</vt:i4>
      </vt:variant>
      <vt:variant>
        <vt:i4>75</vt:i4>
      </vt:variant>
      <vt:variant>
        <vt:i4>0</vt:i4>
      </vt:variant>
      <vt:variant>
        <vt:i4>5</vt:i4>
      </vt:variant>
      <vt:variant>
        <vt:lpwstr>https://doi.org/10.1002/joc.3513</vt:lpwstr>
      </vt:variant>
      <vt:variant>
        <vt:lpwstr/>
      </vt:variant>
      <vt:variant>
        <vt:i4>3801129</vt:i4>
      </vt:variant>
      <vt:variant>
        <vt:i4>72</vt:i4>
      </vt:variant>
      <vt:variant>
        <vt:i4>0</vt:i4>
      </vt:variant>
      <vt:variant>
        <vt:i4>5</vt:i4>
      </vt:variant>
      <vt:variant>
        <vt:lpwstr>https://doi.org/10.1016/j.physleta.2006.11.094</vt:lpwstr>
      </vt:variant>
      <vt:variant>
        <vt:lpwstr/>
      </vt:variant>
      <vt:variant>
        <vt:i4>1966094</vt:i4>
      </vt:variant>
      <vt:variant>
        <vt:i4>69</vt:i4>
      </vt:variant>
      <vt:variant>
        <vt:i4>0</vt:i4>
      </vt:variant>
      <vt:variant>
        <vt:i4>5</vt:i4>
      </vt:variant>
      <vt:variant>
        <vt:lpwstr>https://doi.org/10.3390/e21060541</vt:lpwstr>
      </vt:variant>
      <vt:variant>
        <vt:lpwstr/>
      </vt:variant>
      <vt:variant>
        <vt:i4>5242967</vt:i4>
      </vt:variant>
      <vt:variant>
        <vt:i4>66</vt:i4>
      </vt:variant>
      <vt:variant>
        <vt:i4>0</vt:i4>
      </vt:variant>
      <vt:variant>
        <vt:i4>5</vt:i4>
      </vt:variant>
      <vt:variant>
        <vt:lpwstr>https://doi.org/10.1002/joc.3456</vt:lpwstr>
      </vt:variant>
      <vt:variant>
        <vt:lpwstr/>
      </vt:variant>
      <vt:variant>
        <vt:i4>5046276</vt:i4>
      </vt:variant>
      <vt:variant>
        <vt:i4>63</vt:i4>
      </vt:variant>
      <vt:variant>
        <vt:i4>0</vt:i4>
      </vt:variant>
      <vt:variant>
        <vt:i4>5</vt:i4>
      </vt:variant>
      <vt:variant>
        <vt:lpwstr>https://doi.org/10.1029/2001GL013919</vt:lpwstr>
      </vt:variant>
      <vt:variant>
        <vt:lpwstr/>
      </vt:variant>
      <vt:variant>
        <vt:i4>5570627</vt:i4>
      </vt:variant>
      <vt:variant>
        <vt:i4>60</vt:i4>
      </vt:variant>
      <vt:variant>
        <vt:i4>0</vt:i4>
      </vt:variant>
      <vt:variant>
        <vt:i4>5</vt:i4>
      </vt:variant>
      <vt:variant>
        <vt:lpwstr>https://doi.org/10.1175/jcli-d-20-0958.1</vt:lpwstr>
      </vt:variant>
      <vt:variant>
        <vt:lpwstr/>
      </vt:variant>
      <vt:variant>
        <vt:i4>6291518</vt:i4>
      </vt:variant>
      <vt:variant>
        <vt:i4>57</vt:i4>
      </vt:variant>
      <vt:variant>
        <vt:i4>0</vt:i4>
      </vt:variant>
      <vt:variant>
        <vt:i4>5</vt:i4>
      </vt:variant>
      <vt:variant>
        <vt:lpwstr>https://doi.org/10.1038/nature02439</vt:lpwstr>
      </vt:variant>
      <vt:variant>
        <vt:lpwstr/>
      </vt:variant>
      <vt:variant>
        <vt:i4>5832709</vt:i4>
      </vt:variant>
      <vt:variant>
        <vt:i4>54</vt:i4>
      </vt:variant>
      <vt:variant>
        <vt:i4>0</vt:i4>
      </vt:variant>
      <vt:variant>
        <vt:i4>5</vt:i4>
      </vt:variant>
      <vt:variant>
        <vt:lpwstr>https://doi.org/10.1016/j.jcp.2007.05.014</vt:lpwstr>
      </vt:variant>
      <vt:variant>
        <vt:lpwstr/>
      </vt:variant>
      <vt:variant>
        <vt:i4>6160408</vt:i4>
      </vt:variant>
      <vt:variant>
        <vt:i4>51</vt:i4>
      </vt:variant>
      <vt:variant>
        <vt:i4>0</vt:i4>
      </vt:variant>
      <vt:variant>
        <vt:i4>5</vt:i4>
      </vt:variant>
      <vt:variant>
        <vt:lpwstr>https://doi.org/10.1016/j.jmarsys.2005.09.016</vt:lpwstr>
      </vt:variant>
      <vt:variant>
        <vt:lpwstr/>
      </vt:variant>
      <vt:variant>
        <vt:i4>4128893</vt:i4>
      </vt:variant>
      <vt:variant>
        <vt:i4>48</vt:i4>
      </vt:variant>
      <vt:variant>
        <vt:i4>0</vt:i4>
      </vt:variant>
      <vt:variant>
        <vt:i4>5</vt:i4>
      </vt:variant>
      <vt:variant>
        <vt:lpwstr>https://doi.org/10.1175/1520-0442(2001)014%3c4449:TROTNA%3e2.0.CO;2</vt:lpwstr>
      </vt:variant>
      <vt:variant>
        <vt:lpwstr/>
      </vt:variant>
      <vt:variant>
        <vt:i4>852063</vt:i4>
      </vt:variant>
      <vt:variant>
        <vt:i4>45</vt:i4>
      </vt:variant>
      <vt:variant>
        <vt:i4>0</vt:i4>
      </vt:variant>
      <vt:variant>
        <vt:i4>5</vt:i4>
      </vt:variant>
      <vt:variant>
        <vt:lpwstr>https://doi.org/10.1063/1.4917289</vt:lpwstr>
      </vt:variant>
      <vt:variant>
        <vt:lpwstr/>
      </vt:variant>
      <vt:variant>
        <vt:i4>5898253</vt:i4>
      </vt:variant>
      <vt:variant>
        <vt:i4>3</vt:i4>
      </vt:variant>
      <vt:variant>
        <vt:i4>0</vt:i4>
      </vt:variant>
      <vt:variant>
        <vt:i4>5</vt:i4>
      </vt:variant>
      <vt:variant>
        <vt:lpwstr>https://rda.ucar.edu/</vt:lpwstr>
      </vt:variant>
      <vt:variant>
        <vt:lpwstr/>
      </vt:variant>
      <vt:variant>
        <vt:i4>983087</vt:i4>
      </vt:variant>
      <vt:variant>
        <vt:i4>0</vt:i4>
      </vt:variant>
      <vt:variant>
        <vt:i4>0</vt:i4>
      </vt:variant>
      <vt:variant>
        <vt:i4>5</vt:i4>
      </vt:variant>
      <vt:variant>
        <vt:lpwstr>http://apdrc.soest.hawaii.edu/dods/public_ofes/HYCOM/GLBv0.08/interpolated_daily_snapshot.info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HeYunzhu</dc:creator>
  <cp:keywords/>
  <dc:description/>
  <cp:lastModifiedBy>Nicole He</cp:lastModifiedBy>
  <cp:revision>41</cp:revision>
  <cp:lastPrinted>2023-10-03T16:43:00Z</cp:lastPrinted>
  <dcterms:created xsi:type="dcterms:W3CDTF">2023-11-02T15:18:00Z</dcterms:created>
  <dcterms:modified xsi:type="dcterms:W3CDTF">2023-11-03T06:14:00Z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x_a">
    <vt:bool>false</vt:bool>
  </property>
  <property fmtid="{D5CDD505-2E9C-101B-9397-08002B2CF9AE}" pid="4" name="x_p">
    <vt:bool>false</vt:bool>
  </property>
  <property fmtid="{D5CDD505-2E9C-101B-9397-08002B2CF9AE}" pid="5" name="x_t">
    <vt:bool>true</vt:bool>
  </property>
  <property fmtid="{D5CDD505-2E9C-101B-9397-08002B2CF9AE}" pid="6" name="Mendeley Recent Style Id 0_1">
    <vt:lpwstr>http://www.zotero.org/styles/american-political-science-association</vt:lpwstr>
  </property>
  <property fmtid="{D5CDD505-2E9C-101B-9397-08002B2CF9AE}" pid="7" name="Mendeley Recent Style Name 0_1">
    <vt:lpwstr>American Political Science Association</vt:lpwstr>
  </property>
  <property fmtid="{D5CDD505-2E9C-101B-9397-08002B2CF9AE}" pid="8" name="Mendeley Recent Style Id 1_1">
    <vt:lpwstr>http://www.zotero.org/styles/apa</vt:lpwstr>
  </property>
  <property fmtid="{D5CDD505-2E9C-101B-9397-08002B2CF9AE}" pid="9" name="Mendeley Recent Style Name 1_1">
    <vt:lpwstr>American Psychological Association 7th edition</vt:lpwstr>
  </property>
  <property fmtid="{D5CDD505-2E9C-101B-9397-08002B2CF9AE}" pid="10" name="Mendeley Recent Style Id 2_1">
    <vt:lpwstr>http://www.zotero.org/styles/american-sociological-association</vt:lpwstr>
  </property>
  <property fmtid="{D5CDD505-2E9C-101B-9397-08002B2CF9AE}" pid="11" name="Mendeley Recent Style Name 2_1">
    <vt:lpwstr>American Sociological Association 6th edition</vt:lpwstr>
  </property>
  <property fmtid="{D5CDD505-2E9C-101B-9397-08002B2CF9AE}" pid="12" name="Mendeley Recent Style Id 3_1">
    <vt:lpwstr>http://www.zotero.org/styles/chicago-author-date</vt:lpwstr>
  </property>
  <property fmtid="{D5CDD505-2E9C-101B-9397-08002B2CF9AE}" pid="13" name="Mendeley Recent Style Name 3_1">
    <vt:lpwstr>Chicago Manual of Style 17th edition (author-date)</vt:lpwstr>
  </property>
  <property fmtid="{D5CDD505-2E9C-101B-9397-08002B2CF9AE}" pid="14" name="Mendeley Recent Style Id 4_1">
    <vt:lpwstr>http://www.zotero.org/styles/harvard-cite-them-right</vt:lpwstr>
  </property>
  <property fmtid="{D5CDD505-2E9C-101B-9397-08002B2CF9AE}" pid="15" name="Mendeley Recent Style Name 4_1">
    <vt:lpwstr>Cite Them Right 10th edition - Harvard</vt:lpwstr>
  </property>
  <property fmtid="{D5CDD505-2E9C-101B-9397-08002B2CF9AE}" pid="16" name="Mendeley Recent Style Id 5_1">
    <vt:lpwstr>http://www.zotero.org/styles/geophysical-research-letters</vt:lpwstr>
  </property>
  <property fmtid="{D5CDD505-2E9C-101B-9397-08002B2CF9AE}" pid="17" name="Mendeley Recent Style Name 5_1">
    <vt:lpwstr>Geophysical Research Letters</vt:lpwstr>
  </property>
  <property fmtid="{D5CDD505-2E9C-101B-9397-08002B2CF9AE}" pid="18" name="Mendeley Recent Style Id 6_1">
    <vt:lpwstr>http://www.zotero.org/styles/ieee</vt:lpwstr>
  </property>
  <property fmtid="{D5CDD505-2E9C-101B-9397-08002B2CF9AE}" pid="19" name="Mendeley Recent Style Name 6_1">
    <vt:lpwstr>IEEE</vt:lpwstr>
  </property>
  <property fmtid="{D5CDD505-2E9C-101B-9397-08002B2CF9AE}" pid="20" name="Mendeley Recent Style Id 7_1">
    <vt:lpwstr>http://www.zotero.org/styles/modern-humanities-research-association</vt:lpwstr>
  </property>
  <property fmtid="{D5CDD505-2E9C-101B-9397-08002B2CF9AE}" pid="21" name="Mendeley Recent Style Name 7_1">
    <vt:lpwstr>Modern Humanities Research Association 3rd edition (note with bibliography)</vt:lpwstr>
  </property>
  <property fmtid="{D5CDD505-2E9C-101B-9397-08002B2CF9AE}" pid="22" name="Mendeley Recent Style Id 8_1">
    <vt:lpwstr>http://www.zotero.org/styles/modern-language-association</vt:lpwstr>
  </property>
  <property fmtid="{D5CDD505-2E9C-101B-9397-08002B2CF9AE}" pid="23" name="Mendeley Recent Style Name 8_1">
    <vt:lpwstr>Modern Language Association 8th edition</vt:lpwstr>
  </property>
  <property fmtid="{D5CDD505-2E9C-101B-9397-08002B2CF9AE}" pid="24" name="Mendeley Recent Style Id 9_1">
    <vt:lpwstr>http://www.zotero.org/styles/nature</vt:lpwstr>
  </property>
  <property fmtid="{D5CDD505-2E9C-101B-9397-08002B2CF9AE}" pid="25" name="Mendeley Recent Style Name 9_1">
    <vt:lpwstr>Nature</vt:lpwstr>
  </property>
  <property fmtid="{D5CDD505-2E9C-101B-9397-08002B2CF9AE}" pid="26" name="Mendeley Document_1">
    <vt:lpwstr>True</vt:lpwstr>
  </property>
  <property fmtid="{D5CDD505-2E9C-101B-9397-08002B2CF9AE}" pid="27" name="Mendeley Unique User Id_1">
    <vt:lpwstr>d4faa052-edee-347f-9fb0-cc842584b99d</vt:lpwstr>
  </property>
  <property fmtid="{D5CDD505-2E9C-101B-9397-08002B2CF9AE}" pid="28" name="Mendeley Citation Style_1">
    <vt:lpwstr>http://www.zotero.org/styles/apa</vt:lpwstr>
  </property>
  <property fmtid="{D5CDD505-2E9C-101B-9397-08002B2CF9AE}" pid="29" name="GrammarlyDocumentId">
    <vt:lpwstr>3cae2faffd89045b5f0b44f1e8cfeb92854acb039749f92c48c6cecb0b8d683b</vt:lpwstr>
  </property>
</Properties>
</file>