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5522" w:type="dxa"/>
        <w:tblInd w:w="-1440" w:type="dxa"/>
        <w:tblLook w:val="04A0" w:firstRow="1" w:lastRow="0" w:firstColumn="1" w:lastColumn="0" w:noHBand="0" w:noVBand="1"/>
      </w:tblPr>
      <w:tblGrid>
        <w:gridCol w:w="990"/>
        <w:gridCol w:w="632"/>
        <w:gridCol w:w="1165"/>
        <w:gridCol w:w="993"/>
        <w:gridCol w:w="981"/>
        <w:gridCol w:w="792"/>
        <w:gridCol w:w="792"/>
        <w:gridCol w:w="792"/>
        <w:gridCol w:w="799"/>
        <w:gridCol w:w="930"/>
        <w:gridCol w:w="799"/>
        <w:gridCol w:w="800"/>
        <w:gridCol w:w="1312"/>
        <w:gridCol w:w="1312"/>
        <w:gridCol w:w="799"/>
        <w:gridCol w:w="799"/>
        <w:gridCol w:w="835"/>
      </w:tblGrid>
      <w:tr w:rsidR="00543E0D" w:rsidRPr="00B7574C" w14:paraId="16781624" w14:textId="77777777" w:rsidTr="0037409F">
        <w:trPr>
          <w:trHeight w:val="732"/>
        </w:trPr>
        <w:tc>
          <w:tcPr>
            <w:tcW w:w="99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000000" w:fill="FFFFFF"/>
            <w:hideMark/>
          </w:tcPr>
          <w:p w14:paraId="17F44D4F" w14:textId="77777777" w:rsidR="00543E0D" w:rsidRPr="00B7574C" w:rsidRDefault="00543E0D" w:rsidP="0037409F">
            <w:pPr>
              <w:spacing w:line="240" w:lineRule="auto"/>
              <w:ind w:firstLine="0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Patient</w:t>
            </w:r>
          </w:p>
        </w:tc>
        <w:tc>
          <w:tcPr>
            <w:tcW w:w="632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000000" w:fill="FFFFFF"/>
            <w:hideMark/>
          </w:tcPr>
          <w:p w14:paraId="12468CB2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Age</w:t>
            </w:r>
          </w:p>
        </w:tc>
        <w:tc>
          <w:tcPr>
            <w:tcW w:w="1165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000000" w:fill="FFFFFF"/>
            <w:hideMark/>
          </w:tcPr>
          <w:p w14:paraId="37903699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 xml:space="preserve">Prescription, </w:t>
            </w:r>
            <w:proofErr w:type="spellStart"/>
            <w:r w:rsidRPr="00B7574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Gy</w:t>
            </w:r>
            <w:proofErr w:type="spellEnd"/>
          </w:p>
        </w:tc>
        <w:tc>
          <w:tcPr>
            <w:tcW w:w="993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000000" w:fill="FFFFFF"/>
            <w:hideMark/>
          </w:tcPr>
          <w:p w14:paraId="328B4C52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Technique</w:t>
            </w:r>
          </w:p>
        </w:tc>
        <w:tc>
          <w:tcPr>
            <w:tcW w:w="981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000000" w:fill="FFFFFF"/>
            <w:hideMark/>
          </w:tcPr>
          <w:p w14:paraId="24FBBD3B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Number of isocenters</w:t>
            </w:r>
          </w:p>
        </w:tc>
        <w:tc>
          <w:tcPr>
            <w:tcW w:w="792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000000" w:fill="FFFFFF"/>
            <w:hideMark/>
          </w:tcPr>
          <w:p w14:paraId="6897594C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PTV D90</w:t>
            </w:r>
          </w:p>
        </w:tc>
        <w:tc>
          <w:tcPr>
            <w:tcW w:w="792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000000" w:fill="FFFFFF"/>
            <w:hideMark/>
          </w:tcPr>
          <w:p w14:paraId="1149A2C9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Dmax</w:t>
            </w:r>
          </w:p>
        </w:tc>
        <w:tc>
          <w:tcPr>
            <w:tcW w:w="792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000000" w:fill="FFFFFF"/>
            <w:hideMark/>
          </w:tcPr>
          <w:p w14:paraId="50F6BB41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PTV V110%</w:t>
            </w:r>
          </w:p>
        </w:tc>
        <w:tc>
          <w:tcPr>
            <w:tcW w:w="79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000000" w:fill="FFFFFF"/>
            <w:hideMark/>
          </w:tcPr>
          <w:p w14:paraId="247A9C55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 xml:space="preserve">Lungs Dmean, </w:t>
            </w:r>
            <w:proofErr w:type="spellStart"/>
            <w:r w:rsidRPr="00B7574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Gy</w:t>
            </w:r>
            <w:proofErr w:type="spellEnd"/>
          </w:p>
        </w:tc>
        <w:tc>
          <w:tcPr>
            <w:tcW w:w="93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000000" w:fill="FFFFFF"/>
            <w:hideMark/>
          </w:tcPr>
          <w:p w14:paraId="0ECC3C0D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 xml:space="preserve">Lungs </w:t>
            </w:r>
            <w:proofErr w:type="gramStart"/>
            <w:r w:rsidRPr="00B7574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Dmean,%</w:t>
            </w:r>
            <w:proofErr w:type="gramEnd"/>
            <w:r w:rsidRPr="00B7574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 xml:space="preserve"> VMAT</w:t>
            </w:r>
          </w:p>
        </w:tc>
        <w:tc>
          <w:tcPr>
            <w:tcW w:w="79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000000" w:fill="FFFFFF"/>
            <w:hideMark/>
          </w:tcPr>
          <w:p w14:paraId="4C288A06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 xml:space="preserve">Lungs-1cm Dmean, % </w:t>
            </w:r>
          </w:p>
        </w:tc>
        <w:tc>
          <w:tcPr>
            <w:tcW w:w="80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000000" w:fill="FFFFFF"/>
            <w:hideMark/>
          </w:tcPr>
          <w:p w14:paraId="4A43F713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 xml:space="preserve">Kidneys Dmean, % </w:t>
            </w:r>
          </w:p>
        </w:tc>
        <w:tc>
          <w:tcPr>
            <w:tcW w:w="1312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000000" w:fill="FFFFFF"/>
            <w:hideMark/>
          </w:tcPr>
          <w:p w14:paraId="2C6A6726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 xml:space="preserve">Testes/ovaries Dmean, </w:t>
            </w:r>
            <w:proofErr w:type="spellStart"/>
            <w:r w:rsidRPr="00B7574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Gy</w:t>
            </w:r>
            <w:proofErr w:type="spellEnd"/>
          </w:p>
        </w:tc>
        <w:tc>
          <w:tcPr>
            <w:tcW w:w="1312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000000" w:fill="FFFFFF"/>
            <w:hideMark/>
          </w:tcPr>
          <w:p w14:paraId="0903EF14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 xml:space="preserve">Testes/ovaries Dmax, </w:t>
            </w:r>
            <w:proofErr w:type="spellStart"/>
            <w:r w:rsidRPr="00B7574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Gy</w:t>
            </w:r>
            <w:proofErr w:type="spellEnd"/>
          </w:p>
        </w:tc>
        <w:tc>
          <w:tcPr>
            <w:tcW w:w="79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000000" w:fill="FFFFFF"/>
            <w:hideMark/>
          </w:tcPr>
          <w:p w14:paraId="76F796AC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Brain Dmean, %</w:t>
            </w:r>
          </w:p>
        </w:tc>
        <w:tc>
          <w:tcPr>
            <w:tcW w:w="79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000000" w:fill="FFFFFF"/>
            <w:hideMark/>
          </w:tcPr>
          <w:p w14:paraId="135C3E78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Brain-1cm Dmean, %</w:t>
            </w:r>
          </w:p>
        </w:tc>
        <w:tc>
          <w:tcPr>
            <w:tcW w:w="835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000000" w:fill="FFFFFF"/>
            <w:hideMark/>
          </w:tcPr>
          <w:p w14:paraId="54D55058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 xml:space="preserve">Thyroid, Dmean, </w:t>
            </w:r>
            <w:proofErr w:type="spellStart"/>
            <w:r w:rsidRPr="00B7574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Gy</w:t>
            </w:r>
            <w:proofErr w:type="spellEnd"/>
          </w:p>
        </w:tc>
      </w:tr>
      <w:tr w:rsidR="00543E0D" w:rsidRPr="00B7574C" w14:paraId="7C2AD513" w14:textId="77777777" w:rsidTr="0037409F">
        <w:trPr>
          <w:trHeight w:val="288"/>
        </w:trPr>
        <w:tc>
          <w:tcPr>
            <w:tcW w:w="990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F61236" w14:textId="77777777" w:rsidR="00543E0D" w:rsidRPr="00B7574C" w:rsidRDefault="00543E0D" w:rsidP="0037409F">
            <w:pPr>
              <w:spacing w:line="240" w:lineRule="auto"/>
              <w:ind w:firstLine="0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5023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Patient 1</w:t>
            </w:r>
          </w:p>
        </w:tc>
        <w:tc>
          <w:tcPr>
            <w:tcW w:w="632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255EC2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65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B11AB4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3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5A709E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VMAT</w:t>
            </w:r>
          </w:p>
        </w:tc>
        <w:tc>
          <w:tcPr>
            <w:tcW w:w="981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9F0F61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92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1DB5A2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100.0%</w:t>
            </w:r>
          </w:p>
        </w:tc>
        <w:tc>
          <w:tcPr>
            <w:tcW w:w="792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CDE6EF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114.6%</w:t>
            </w:r>
          </w:p>
        </w:tc>
        <w:tc>
          <w:tcPr>
            <w:tcW w:w="792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214BEB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799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6A6232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930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45DA40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41.8%</w:t>
            </w:r>
          </w:p>
        </w:tc>
        <w:tc>
          <w:tcPr>
            <w:tcW w:w="799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D2AB08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26.6%</w:t>
            </w:r>
          </w:p>
        </w:tc>
        <w:tc>
          <w:tcPr>
            <w:tcW w:w="800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F82D65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64.1%</w:t>
            </w:r>
          </w:p>
        </w:tc>
        <w:tc>
          <w:tcPr>
            <w:tcW w:w="1312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F24D37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0.60</w:t>
            </w:r>
          </w:p>
        </w:tc>
        <w:tc>
          <w:tcPr>
            <w:tcW w:w="1312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89026E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0.90</w:t>
            </w:r>
          </w:p>
        </w:tc>
        <w:tc>
          <w:tcPr>
            <w:tcW w:w="799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2F32CB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74.9%</w:t>
            </w:r>
          </w:p>
        </w:tc>
        <w:tc>
          <w:tcPr>
            <w:tcW w:w="799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BC60E7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54.9%</w:t>
            </w:r>
          </w:p>
        </w:tc>
        <w:tc>
          <w:tcPr>
            <w:tcW w:w="835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DE3884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543E0D" w:rsidRPr="00B7574C" w14:paraId="0482A185" w14:textId="77777777" w:rsidTr="0037409F">
        <w:trPr>
          <w:trHeight w:val="288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3D31CA" w14:textId="77777777" w:rsidR="00543E0D" w:rsidRPr="00B7574C" w:rsidRDefault="00543E0D" w:rsidP="0037409F">
            <w:pPr>
              <w:spacing w:line="240" w:lineRule="auto"/>
              <w:ind w:firstLine="0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5023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Patient 2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ABDDD6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6A3135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EEAF9F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VMAT/AP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D439DC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BC7142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100.0%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51BDA0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120.5%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E49C5D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2.2%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4F4B5C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6.996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0B15BD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58.3%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4DBD51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37.3%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64951C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64.2%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B90DFD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5A934E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D1DC7F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04C0B6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61F861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543E0D" w:rsidRPr="00B7574C" w14:paraId="53108EEF" w14:textId="77777777" w:rsidTr="0037409F">
        <w:trPr>
          <w:trHeight w:val="288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7B1D98" w14:textId="77777777" w:rsidR="00543E0D" w:rsidRPr="00B7574C" w:rsidRDefault="00543E0D" w:rsidP="0037409F">
            <w:pPr>
              <w:spacing w:line="240" w:lineRule="auto"/>
              <w:ind w:firstLine="0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5023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Patient 3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2B257C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49FB02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2F6A52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VMAT/AP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0EA987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8A5C70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100.0%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08F79A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120.3%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0F8A49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2.9%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390D54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C11E30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52.5%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B00D00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40.3%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EF92B0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DB540A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0.65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33BEE7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0.90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2F7165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1E027C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52443C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1.4</w:t>
            </w:r>
          </w:p>
        </w:tc>
      </w:tr>
      <w:tr w:rsidR="00543E0D" w:rsidRPr="00B7574C" w14:paraId="2DEF6CC2" w14:textId="77777777" w:rsidTr="0037409F">
        <w:trPr>
          <w:trHeight w:val="288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483832" w14:textId="77777777" w:rsidR="00543E0D" w:rsidRPr="00B7574C" w:rsidRDefault="00543E0D" w:rsidP="0037409F">
            <w:pPr>
              <w:spacing w:line="240" w:lineRule="auto"/>
              <w:ind w:firstLine="0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5023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Patient 4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A0BA0C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0E16B5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89E802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VMAT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966ECB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2521F5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100.0%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94A765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114.7%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E69D0B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0.3%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23702F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1.088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9395F6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54.4%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ECE4DF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34.1%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150511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705703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0.67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C6CEE7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0.90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FC5254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75.1%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EF3543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53.5%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DB0F86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543E0D" w:rsidRPr="00B7574C" w14:paraId="0A894020" w14:textId="77777777" w:rsidTr="0037409F">
        <w:trPr>
          <w:trHeight w:val="288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2C2997" w14:textId="77777777" w:rsidR="00543E0D" w:rsidRPr="00B7574C" w:rsidRDefault="00543E0D" w:rsidP="0037409F">
            <w:pPr>
              <w:spacing w:line="240" w:lineRule="auto"/>
              <w:ind w:firstLine="0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5023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Patient 5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445AE7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60099D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5DA0A1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VMAT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E81D1A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B13566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100.0%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5A8AC9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117.5%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8AF6E5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0.5%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2E79AC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1.092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FE8417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54.6%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1E4092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35.8%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9FEF30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A7EF95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0.78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9F1D98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0.95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3F0A5C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75.0%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7D69D4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53.9%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51ADE6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543E0D" w:rsidRPr="00B7574C" w14:paraId="21B52E06" w14:textId="77777777" w:rsidTr="0037409F">
        <w:trPr>
          <w:trHeight w:val="288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6DD0DC" w14:textId="77777777" w:rsidR="00543E0D" w:rsidRPr="00B7574C" w:rsidRDefault="00543E0D" w:rsidP="0037409F">
            <w:pPr>
              <w:spacing w:line="240" w:lineRule="auto"/>
              <w:ind w:firstLine="0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5023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Patient 6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F25B77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ABD261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B28729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VMAT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F82B60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A4E8E8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100.0%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87B663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121.0%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6CF750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0.9%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58A1EF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7.128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4940EA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59.4%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4C2AD8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36.5%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149881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65.3%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2B6667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045995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ED6CA4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6D9C4E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12362D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543E0D" w:rsidRPr="00B7574C" w14:paraId="5F0E7632" w14:textId="77777777" w:rsidTr="0037409F">
        <w:trPr>
          <w:trHeight w:val="288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B34F35" w14:textId="77777777" w:rsidR="00543E0D" w:rsidRPr="00B7574C" w:rsidRDefault="00543E0D" w:rsidP="0037409F">
            <w:pPr>
              <w:spacing w:line="240" w:lineRule="auto"/>
              <w:ind w:firstLine="0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5023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Patient 7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F2727A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1EA470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9728BE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VMAT/AP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02C282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ECEBFD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100.0%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261EED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127.3%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7D5804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5.3%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A67D33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7.176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1DEF02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59.8%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6705A2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45.7%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4FCC86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73.3%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66251D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0.60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AAD415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96D78F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80.1%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D8700C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61.4%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4F7A2B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1.5</w:t>
            </w:r>
          </w:p>
        </w:tc>
      </w:tr>
      <w:tr w:rsidR="00543E0D" w:rsidRPr="00B7574C" w14:paraId="6C6F25B7" w14:textId="77777777" w:rsidTr="0037409F">
        <w:trPr>
          <w:trHeight w:val="288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D94D4E" w14:textId="77777777" w:rsidR="00543E0D" w:rsidRPr="00B7574C" w:rsidRDefault="00543E0D" w:rsidP="0037409F">
            <w:pPr>
              <w:spacing w:line="240" w:lineRule="auto"/>
              <w:ind w:firstLine="0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5023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Patient 8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778DD0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8854A8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2480AF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VMAT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697045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04F7D6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100.0%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A48E62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120.4%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F6FD93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1.6%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6ABE2F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1.198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0EB304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59.9%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F68529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37.5%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5F452B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72.6%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ED6335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03A0E6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407DAF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226C3A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9EDC1D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543E0D" w:rsidRPr="00B7574C" w14:paraId="57DB7C99" w14:textId="77777777" w:rsidTr="0037409F">
        <w:trPr>
          <w:trHeight w:val="288"/>
        </w:trPr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06CDDF" w14:textId="77777777" w:rsidR="00543E0D" w:rsidRPr="00B7574C" w:rsidRDefault="00543E0D" w:rsidP="0037409F">
            <w:pPr>
              <w:spacing w:line="240" w:lineRule="auto"/>
              <w:ind w:firstLine="0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5023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Patient 9</w:t>
            </w:r>
          </w:p>
        </w:tc>
        <w:tc>
          <w:tcPr>
            <w:tcW w:w="632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14CF89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165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6A876D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DA0D1A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VMAT/AP</w:t>
            </w:r>
          </w:p>
        </w:tc>
        <w:tc>
          <w:tcPr>
            <w:tcW w:w="981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359A9B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92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78DEF5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100.0%</w:t>
            </w:r>
          </w:p>
        </w:tc>
        <w:tc>
          <w:tcPr>
            <w:tcW w:w="792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0E551D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117.2%</w:t>
            </w:r>
          </w:p>
        </w:tc>
        <w:tc>
          <w:tcPr>
            <w:tcW w:w="792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E419F8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1.8%</w:t>
            </w:r>
          </w:p>
        </w:tc>
        <w:tc>
          <w:tcPr>
            <w:tcW w:w="79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C5102B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1.068</w:t>
            </w:r>
          </w:p>
        </w:tc>
        <w:tc>
          <w:tcPr>
            <w:tcW w:w="93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0A09A1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53.4%</w:t>
            </w:r>
          </w:p>
        </w:tc>
        <w:tc>
          <w:tcPr>
            <w:tcW w:w="79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202E53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35.8%</w:t>
            </w:r>
          </w:p>
        </w:tc>
        <w:tc>
          <w:tcPr>
            <w:tcW w:w="80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9DC88B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64.9%</w:t>
            </w:r>
          </w:p>
        </w:tc>
        <w:tc>
          <w:tcPr>
            <w:tcW w:w="1312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2364A6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D90899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2BBCAF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F25D05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E73B52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543E0D" w:rsidRPr="00B7574C" w14:paraId="0F6F78D0" w14:textId="77777777" w:rsidTr="0037409F">
        <w:trPr>
          <w:trHeight w:val="300"/>
        </w:trPr>
        <w:tc>
          <w:tcPr>
            <w:tcW w:w="990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47E22F" w14:textId="77777777" w:rsidR="00543E0D" w:rsidRPr="00B7574C" w:rsidRDefault="00543E0D" w:rsidP="0037409F">
            <w:pPr>
              <w:spacing w:line="240" w:lineRule="auto"/>
              <w:ind w:firstLine="0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5023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Patient 10</w:t>
            </w:r>
          </w:p>
        </w:tc>
        <w:tc>
          <w:tcPr>
            <w:tcW w:w="632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2BCEE6E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16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13C522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27E74A7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VMAT</w:t>
            </w:r>
          </w:p>
        </w:tc>
        <w:tc>
          <w:tcPr>
            <w:tcW w:w="981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84E1990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92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7377C8F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100.0%</w:t>
            </w:r>
          </w:p>
        </w:tc>
        <w:tc>
          <w:tcPr>
            <w:tcW w:w="792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B24C39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114.2%</w:t>
            </w:r>
          </w:p>
        </w:tc>
        <w:tc>
          <w:tcPr>
            <w:tcW w:w="792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22EB1D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799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A2B184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6.77</w:t>
            </w:r>
          </w:p>
        </w:tc>
        <w:tc>
          <w:tcPr>
            <w:tcW w:w="930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3810A10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56.4%</w:t>
            </w:r>
          </w:p>
        </w:tc>
        <w:tc>
          <w:tcPr>
            <w:tcW w:w="799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6C0458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35.3%</w:t>
            </w:r>
          </w:p>
        </w:tc>
        <w:tc>
          <w:tcPr>
            <w:tcW w:w="800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EF799D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68.4%</w:t>
            </w:r>
          </w:p>
        </w:tc>
        <w:tc>
          <w:tcPr>
            <w:tcW w:w="1312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819471D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CC9FD86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0FDD4A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A93108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CACEE1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543E0D" w:rsidRPr="00B7574C" w14:paraId="212841A4" w14:textId="77777777" w:rsidTr="0037409F">
        <w:trPr>
          <w:trHeight w:val="288"/>
        </w:trPr>
        <w:tc>
          <w:tcPr>
            <w:tcW w:w="990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7A8CB1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Average</w:t>
            </w:r>
          </w:p>
        </w:tc>
        <w:tc>
          <w:tcPr>
            <w:tcW w:w="632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7446ED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7.4</w:t>
            </w:r>
          </w:p>
        </w:tc>
        <w:tc>
          <w:tcPr>
            <w:tcW w:w="1165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D1F020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F5E98C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1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0D6550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2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F4BCE0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100.0%</w:t>
            </w:r>
          </w:p>
        </w:tc>
        <w:tc>
          <w:tcPr>
            <w:tcW w:w="792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FEBF4E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118.8%</w:t>
            </w:r>
          </w:p>
        </w:tc>
        <w:tc>
          <w:tcPr>
            <w:tcW w:w="792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FDFCB0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1.6%</w:t>
            </w:r>
          </w:p>
        </w:tc>
        <w:tc>
          <w:tcPr>
            <w:tcW w:w="799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D3AE40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3.4</w:t>
            </w:r>
          </w:p>
        </w:tc>
        <w:tc>
          <w:tcPr>
            <w:tcW w:w="930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D09D93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55.1%</w:t>
            </w:r>
          </w:p>
        </w:tc>
        <w:tc>
          <w:tcPr>
            <w:tcW w:w="799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39DF74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36.5%</w:t>
            </w:r>
          </w:p>
        </w:tc>
        <w:tc>
          <w:tcPr>
            <w:tcW w:w="800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3E30D2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67.5%</w:t>
            </w:r>
          </w:p>
        </w:tc>
        <w:tc>
          <w:tcPr>
            <w:tcW w:w="1312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E3AD4D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0.66</w:t>
            </w:r>
          </w:p>
        </w:tc>
        <w:tc>
          <w:tcPr>
            <w:tcW w:w="1312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7C219E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0.90</w:t>
            </w:r>
          </w:p>
        </w:tc>
        <w:tc>
          <w:tcPr>
            <w:tcW w:w="799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22582F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76.3%</w:t>
            </w:r>
          </w:p>
        </w:tc>
        <w:tc>
          <w:tcPr>
            <w:tcW w:w="799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9DB5E0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55.9%</w:t>
            </w:r>
          </w:p>
        </w:tc>
        <w:tc>
          <w:tcPr>
            <w:tcW w:w="835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57320E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1.5</w:t>
            </w:r>
          </w:p>
        </w:tc>
      </w:tr>
      <w:tr w:rsidR="00543E0D" w:rsidRPr="00B7574C" w14:paraId="6E083161" w14:textId="77777777" w:rsidTr="0037409F">
        <w:trPr>
          <w:trHeight w:val="288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6B027A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Min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4ACA40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3DE17B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FFD232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2FAFF0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7D79FB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100.0%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BD6C54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114.2%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F17355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E27326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0.8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684887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41.8%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B34713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26.6%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BA6A2F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64.1%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887572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0.60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0E9797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DA5B65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74.9%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F0D596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53.5%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3E8F32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1.4</w:t>
            </w:r>
          </w:p>
        </w:tc>
      </w:tr>
      <w:tr w:rsidR="00543E0D" w:rsidRPr="00B7574C" w14:paraId="0C731FE1" w14:textId="77777777" w:rsidTr="0037409F">
        <w:trPr>
          <w:trHeight w:val="288"/>
        </w:trPr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5B3A44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Max</w:t>
            </w:r>
          </w:p>
        </w:tc>
        <w:tc>
          <w:tcPr>
            <w:tcW w:w="632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D72F6E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1165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433194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D1D175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5D5569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A28A2A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100.0%</w:t>
            </w:r>
          </w:p>
        </w:tc>
        <w:tc>
          <w:tcPr>
            <w:tcW w:w="792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9B521D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127.3%</w:t>
            </w:r>
          </w:p>
        </w:tc>
        <w:tc>
          <w:tcPr>
            <w:tcW w:w="792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A9E8BE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5.3%</w:t>
            </w:r>
          </w:p>
        </w:tc>
        <w:tc>
          <w:tcPr>
            <w:tcW w:w="79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52A26F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7.2</w:t>
            </w:r>
          </w:p>
        </w:tc>
        <w:tc>
          <w:tcPr>
            <w:tcW w:w="93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2E34E5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59.9%</w:t>
            </w:r>
          </w:p>
        </w:tc>
        <w:tc>
          <w:tcPr>
            <w:tcW w:w="79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B0145A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45.7%</w:t>
            </w:r>
          </w:p>
        </w:tc>
        <w:tc>
          <w:tcPr>
            <w:tcW w:w="80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098E65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73.3%</w:t>
            </w:r>
          </w:p>
        </w:tc>
        <w:tc>
          <w:tcPr>
            <w:tcW w:w="1312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A8A065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0.78</w:t>
            </w:r>
          </w:p>
        </w:tc>
        <w:tc>
          <w:tcPr>
            <w:tcW w:w="1312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1E0527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0.95</w:t>
            </w:r>
          </w:p>
        </w:tc>
        <w:tc>
          <w:tcPr>
            <w:tcW w:w="79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B8876E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80.1%</w:t>
            </w:r>
          </w:p>
        </w:tc>
        <w:tc>
          <w:tcPr>
            <w:tcW w:w="79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30593C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61.4%</w:t>
            </w:r>
          </w:p>
        </w:tc>
        <w:tc>
          <w:tcPr>
            <w:tcW w:w="835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DC1734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1.5</w:t>
            </w:r>
          </w:p>
        </w:tc>
      </w:tr>
      <w:tr w:rsidR="00543E0D" w:rsidRPr="00B7574C" w14:paraId="699BE384" w14:textId="77777777" w:rsidTr="0037409F">
        <w:trPr>
          <w:trHeight w:val="300"/>
        </w:trPr>
        <w:tc>
          <w:tcPr>
            <w:tcW w:w="990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79AA320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SD</w:t>
            </w:r>
          </w:p>
        </w:tc>
        <w:tc>
          <w:tcPr>
            <w:tcW w:w="632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270D8CB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3.8</w:t>
            </w:r>
          </w:p>
        </w:tc>
        <w:tc>
          <w:tcPr>
            <w:tcW w:w="116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39B93C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7843CAB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71827FC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C2F3C4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792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60EA4E7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4.0%</w:t>
            </w:r>
          </w:p>
        </w:tc>
        <w:tc>
          <w:tcPr>
            <w:tcW w:w="792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AD9381E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1.6%</w:t>
            </w:r>
          </w:p>
        </w:tc>
        <w:tc>
          <w:tcPr>
            <w:tcW w:w="799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A4A96A9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3.1</w:t>
            </w:r>
          </w:p>
        </w:tc>
        <w:tc>
          <w:tcPr>
            <w:tcW w:w="930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82C156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5.4%</w:t>
            </w:r>
          </w:p>
        </w:tc>
        <w:tc>
          <w:tcPr>
            <w:tcW w:w="799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53FE852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4.8%</w:t>
            </w:r>
          </w:p>
        </w:tc>
        <w:tc>
          <w:tcPr>
            <w:tcW w:w="800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C050BA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4.0%</w:t>
            </w:r>
          </w:p>
        </w:tc>
        <w:tc>
          <w:tcPr>
            <w:tcW w:w="1312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FE5DF97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0.07</w:t>
            </w:r>
          </w:p>
        </w:tc>
        <w:tc>
          <w:tcPr>
            <w:tcW w:w="1312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BF6C89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0.03</w:t>
            </w:r>
          </w:p>
        </w:tc>
        <w:tc>
          <w:tcPr>
            <w:tcW w:w="799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AB3A4F3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2.6%</w:t>
            </w:r>
          </w:p>
        </w:tc>
        <w:tc>
          <w:tcPr>
            <w:tcW w:w="799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CBEEAC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3.7%</w:t>
            </w:r>
          </w:p>
        </w:tc>
        <w:tc>
          <w:tcPr>
            <w:tcW w:w="83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9001A6" w14:textId="77777777" w:rsidR="00543E0D" w:rsidRPr="00B7574C" w:rsidRDefault="00543E0D" w:rsidP="0037409F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B7574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0.1</w:t>
            </w:r>
          </w:p>
        </w:tc>
      </w:tr>
    </w:tbl>
    <w:p w14:paraId="101A387D" w14:textId="2FC3FB89" w:rsidR="00543E0D" w:rsidRDefault="00543E0D">
      <w:pPr>
        <w:rPr>
          <w:rFonts w:asciiTheme="minorHAnsi" w:hAnsiTheme="minorHAnsi"/>
          <w:sz w:val="18"/>
          <w:szCs w:val="18"/>
        </w:rPr>
      </w:pPr>
    </w:p>
    <w:p w14:paraId="23635D1E" w14:textId="09673607" w:rsidR="00780974" w:rsidRPr="00D64E74" w:rsidRDefault="00780974" w:rsidP="00780974">
      <w:pPr>
        <w:ind w:firstLine="0"/>
        <w:jc w:val="center"/>
        <w:rPr>
          <w:rFonts w:cstheme="minorHAnsi"/>
          <w:szCs w:val="24"/>
          <w:lang w:val="en-GB"/>
        </w:rPr>
      </w:pPr>
      <w:r w:rsidRPr="00D64E74">
        <w:rPr>
          <w:rFonts w:cstheme="minorHAnsi"/>
          <w:szCs w:val="24"/>
          <w:lang w:val="en-GB"/>
        </w:rPr>
        <w:t xml:space="preserve">Table 1. Patient and dosimetric characteristics for VMAT TBI </w:t>
      </w:r>
      <w:proofErr w:type="spellStart"/>
      <w:r w:rsidRPr="00D64E74">
        <w:rPr>
          <w:rFonts w:cstheme="minorHAnsi"/>
          <w:szCs w:val="24"/>
          <w:lang w:val="en-GB"/>
        </w:rPr>
        <w:t>autoplans</w:t>
      </w:r>
      <w:proofErr w:type="spellEnd"/>
      <w:r w:rsidRPr="00D64E74">
        <w:rPr>
          <w:rFonts w:cstheme="minorHAnsi"/>
          <w:szCs w:val="24"/>
          <w:lang w:val="en-GB"/>
        </w:rPr>
        <w:t>.</w:t>
      </w:r>
    </w:p>
    <w:p w14:paraId="0C9593D5" w14:textId="35F815C0" w:rsidR="00543E0D" w:rsidRDefault="00543E0D">
      <w:pPr>
        <w:spacing w:after="200" w:line="276" w:lineRule="auto"/>
        <w:ind w:firstLine="0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br w:type="page"/>
      </w:r>
    </w:p>
    <w:tbl>
      <w:tblPr>
        <w:tblW w:w="15120" w:type="dxa"/>
        <w:jc w:val="center"/>
        <w:tblLayout w:type="fixed"/>
        <w:tblLook w:val="04A0" w:firstRow="1" w:lastRow="0" w:firstColumn="1" w:lastColumn="0" w:noHBand="0" w:noVBand="1"/>
      </w:tblPr>
      <w:tblGrid>
        <w:gridCol w:w="972"/>
        <w:gridCol w:w="1123"/>
        <w:gridCol w:w="922"/>
        <w:gridCol w:w="922"/>
        <w:gridCol w:w="927"/>
        <w:gridCol w:w="1006"/>
        <w:gridCol w:w="838"/>
        <w:gridCol w:w="922"/>
        <w:gridCol w:w="922"/>
        <w:gridCol w:w="949"/>
        <w:gridCol w:w="1036"/>
        <w:gridCol w:w="963"/>
        <w:gridCol w:w="699"/>
        <w:gridCol w:w="865"/>
        <w:gridCol w:w="1036"/>
        <w:gridCol w:w="1018"/>
      </w:tblGrid>
      <w:tr w:rsidR="00543E0D" w:rsidRPr="0037409F" w14:paraId="693AA28D" w14:textId="77777777" w:rsidTr="0037409F">
        <w:trPr>
          <w:trHeight w:val="288"/>
          <w:jc w:val="center"/>
        </w:trPr>
        <w:tc>
          <w:tcPr>
            <w:tcW w:w="972" w:type="dxa"/>
            <w:tcBorders>
              <w:top w:val="doub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551CC8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bookmarkStart w:id="0" w:name="_Hlk73975925"/>
            <w:bookmarkStart w:id="1" w:name="_Hlk86757082"/>
            <w:r w:rsidRPr="003740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4900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14:paraId="193E0CA9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VMAT TBI</w:t>
            </w:r>
          </w:p>
        </w:tc>
        <w:tc>
          <w:tcPr>
            <w:tcW w:w="4667" w:type="dxa"/>
            <w:gridSpan w:val="5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78675D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2D TBI</w:t>
            </w:r>
          </w:p>
        </w:tc>
        <w:tc>
          <w:tcPr>
            <w:tcW w:w="4581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24EED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Difference (VMAT-2D)</w:t>
            </w:r>
          </w:p>
        </w:tc>
      </w:tr>
      <w:tr w:rsidR="00543E0D" w:rsidRPr="0037409F" w14:paraId="471EC124" w14:textId="77777777" w:rsidTr="0037409F">
        <w:trPr>
          <w:trHeight w:val="420"/>
          <w:jc w:val="center"/>
        </w:trPr>
        <w:tc>
          <w:tcPr>
            <w:tcW w:w="972" w:type="dxa"/>
            <w:tcBorders>
              <w:top w:val="nil"/>
              <w:bottom w:val="doub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7AEDDE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Patient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000000" w:fill="FFFFFF"/>
            <w:hideMark/>
          </w:tcPr>
          <w:p w14:paraId="4C040DAD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PTV D90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000000" w:fill="FFFFFF"/>
            <w:hideMark/>
          </w:tcPr>
          <w:p w14:paraId="528D903F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PTV Dmax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000000" w:fill="FFFFFF"/>
            <w:hideMark/>
          </w:tcPr>
          <w:p w14:paraId="1BE39808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PTV V110%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000000" w:fill="FFFFFF"/>
            <w:hideMark/>
          </w:tcPr>
          <w:p w14:paraId="054C27E7" w14:textId="46BD14E5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Lungs Dmean,</w:t>
            </w:r>
            <w:r w:rsidR="0037409F" w:rsidRPr="003740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3740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%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doub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5A376D9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Lungs-1cm Dmean, % 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000000" w:fill="FFFFFF"/>
            <w:hideMark/>
          </w:tcPr>
          <w:p w14:paraId="7B1349EE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PTV D90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000000" w:fill="FFFFFF"/>
            <w:hideMark/>
          </w:tcPr>
          <w:p w14:paraId="2E082D44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PTV Dmax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000000" w:fill="FFFFFF"/>
            <w:hideMark/>
          </w:tcPr>
          <w:p w14:paraId="0ABD62A6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PTV V110%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000000" w:fill="FFFFFF"/>
            <w:hideMark/>
          </w:tcPr>
          <w:p w14:paraId="1E7E1EB9" w14:textId="32AD8B13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Lungs Dmean,</w:t>
            </w:r>
            <w:r w:rsidR="0037409F" w:rsidRPr="003740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3740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%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6D5D52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Lungs-1cm Dmean, % 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000000" w:fill="FFFFFF"/>
            <w:hideMark/>
          </w:tcPr>
          <w:p w14:paraId="69A202E1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PTV D90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000000" w:fill="FFFFFF"/>
            <w:hideMark/>
          </w:tcPr>
          <w:p w14:paraId="075567C1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PTV Dmax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000000" w:fill="FFFFFF"/>
            <w:hideMark/>
          </w:tcPr>
          <w:p w14:paraId="727A0DCF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PTV V110%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000000" w:fill="FFFFFF"/>
            <w:hideMark/>
          </w:tcPr>
          <w:p w14:paraId="4F70AEF7" w14:textId="5ED7697C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Lungs Dmean,</w:t>
            </w:r>
            <w:r w:rsidR="0037409F" w:rsidRPr="003740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3740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%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double" w:sz="4" w:space="0" w:color="auto"/>
            </w:tcBorders>
            <w:shd w:val="clear" w:color="000000" w:fill="FFFFFF"/>
            <w:hideMark/>
          </w:tcPr>
          <w:p w14:paraId="30F521CF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Lungs-1cm Dmean, % </w:t>
            </w:r>
          </w:p>
        </w:tc>
      </w:tr>
      <w:tr w:rsidR="00543E0D" w:rsidRPr="0037409F" w14:paraId="002FC68B" w14:textId="77777777" w:rsidTr="0037409F">
        <w:trPr>
          <w:trHeight w:val="288"/>
          <w:jc w:val="center"/>
        </w:trPr>
        <w:tc>
          <w:tcPr>
            <w:tcW w:w="972" w:type="dxa"/>
            <w:tcBorders>
              <w:top w:val="doub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E44BBD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Patient 1</w:t>
            </w:r>
          </w:p>
        </w:tc>
        <w:tc>
          <w:tcPr>
            <w:tcW w:w="1123" w:type="dxa"/>
            <w:tcBorders>
              <w:top w:val="doub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3A33FB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100.0%</w:t>
            </w:r>
          </w:p>
        </w:tc>
        <w:tc>
          <w:tcPr>
            <w:tcW w:w="922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E8DF02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114.6%</w:t>
            </w:r>
          </w:p>
        </w:tc>
        <w:tc>
          <w:tcPr>
            <w:tcW w:w="922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C00A65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0.1%</w:t>
            </w:r>
          </w:p>
        </w:tc>
        <w:tc>
          <w:tcPr>
            <w:tcW w:w="927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5BA725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41.8%</w:t>
            </w:r>
          </w:p>
        </w:tc>
        <w:tc>
          <w:tcPr>
            <w:tcW w:w="1006" w:type="dxa"/>
            <w:tcBorders>
              <w:top w:val="doub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E282A35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26.6%</w:t>
            </w:r>
          </w:p>
        </w:tc>
        <w:tc>
          <w:tcPr>
            <w:tcW w:w="838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E7FF29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93.8%</w:t>
            </w:r>
          </w:p>
        </w:tc>
        <w:tc>
          <w:tcPr>
            <w:tcW w:w="922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347B72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122.0%</w:t>
            </w:r>
          </w:p>
        </w:tc>
        <w:tc>
          <w:tcPr>
            <w:tcW w:w="922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709D0D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1.4%</w:t>
            </w:r>
          </w:p>
        </w:tc>
        <w:tc>
          <w:tcPr>
            <w:tcW w:w="949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45F75B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90.0%</w:t>
            </w:r>
          </w:p>
        </w:tc>
        <w:tc>
          <w:tcPr>
            <w:tcW w:w="1036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2F2CA8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75.9%</w:t>
            </w:r>
          </w:p>
        </w:tc>
        <w:tc>
          <w:tcPr>
            <w:tcW w:w="963" w:type="dxa"/>
            <w:tcBorders>
              <w:top w:val="double" w:sz="4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D117A1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6.2%</w:t>
            </w:r>
          </w:p>
        </w:tc>
        <w:tc>
          <w:tcPr>
            <w:tcW w:w="699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8432DC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-7.4%</w:t>
            </w:r>
          </w:p>
        </w:tc>
        <w:tc>
          <w:tcPr>
            <w:tcW w:w="865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A004AD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-1.3%</w:t>
            </w:r>
          </w:p>
        </w:tc>
        <w:tc>
          <w:tcPr>
            <w:tcW w:w="1036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E04A20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-48.2%</w:t>
            </w:r>
          </w:p>
        </w:tc>
        <w:tc>
          <w:tcPr>
            <w:tcW w:w="1018" w:type="dxa"/>
            <w:tcBorders>
              <w:top w:val="double" w:sz="4" w:space="0" w:color="auto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14:paraId="048868F9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-49.3%</w:t>
            </w:r>
          </w:p>
        </w:tc>
      </w:tr>
      <w:tr w:rsidR="00543E0D" w:rsidRPr="0037409F" w14:paraId="3F329CCA" w14:textId="77777777" w:rsidTr="0037409F">
        <w:trPr>
          <w:trHeight w:val="288"/>
          <w:jc w:val="center"/>
        </w:trPr>
        <w:tc>
          <w:tcPr>
            <w:tcW w:w="972" w:type="dxa"/>
            <w:tcBorders>
              <w:top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E06ACF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Patient 2</w:t>
            </w: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6E5667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100.0%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F56F0F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120.5%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B24A6D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2.2%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DDDF03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58.3%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8C13E65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37.3%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838D65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91.3%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D43A54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122.5%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CE6BCD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0.7%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0A75A9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86.7%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50943C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82.1%</w:t>
            </w:r>
          </w:p>
        </w:tc>
        <w:tc>
          <w:tcPr>
            <w:tcW w:w="96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53925A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8.8%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2234EC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-2.0%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5544B6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1.5%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39C113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-28.4%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14:paraId="69B0D043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-44.8%</w:t>
            </w:r>
          </w:p>
        </w:tc>
      </w:tr>
      <w:tr w:rsidR="00543E0D" w:rsidRPr="0037409F" w14:paraId="55C86FC4" w14:textId="77777777" w:rsidTr="0037409F">
        <w:trPr>
          <w:trHeight w:val="288"/>
          <w:jc w:val="center"/>
        </w:trPr>
        <w:tc>
          <w:tcPr>
            <w:tcW w:w="972" w:type="dxa"/>
            <w:tcBorders>
              <w:top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B5D44B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Patient 3</w:t>
            </w: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9DEBBB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100.0%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693E65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120.3%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8BA43F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2.9%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28F2E1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52.5%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FFA9473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40.3%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1E037F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95.3%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792BED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123.2%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9708A0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0.5%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32C0AF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89.0%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16DC41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84.0%</w:t>
            </w:r>
          </w:p>
        </w:tc>
        <w:tc>
          <w:tcPr>
            <w:tcW w:w="96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0C8BEB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4.7%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609C33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-2.9%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5524AB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2.4%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6CB3A7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-36.5%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14:paraId="7A34C722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-43.7%</w:t>
            </w:r>
          </w:p>
        </w:tc>
      </w:tr>
      <w:tr w:rsidR="00543E0D" w:rsidRPr="0037409F" w14:paraId="520A2A1F" w14:textId="77777777" w:rsidTr="0037409F">
        <w:trPr>
          <w:trHeight w:val="288"/>
          <w:jc w:val="center"/>
        </w:trPr>
        <w:tc>
          <w:tcPr>
            <w:tcW w:w="972" w:type="dxa"/>
            <w:tcBorders>
              <w:top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749B55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Patient 4</w:t>
            </w: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77B949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100.0%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0C0235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114.7%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BD792F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0.3%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DEAFF4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54.4%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D11001B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34.1%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3DC4D5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90.0%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B4DB9F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118.5%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5A3E1A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0.4%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0D3D6B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81.9%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FA00C4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73.0%</w:t>
            </w:r>
          </w:p>
        </w:tc>
        <w:tc>
          <w:tcPr>
            <w:tcW w:w="96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FC69AC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10.0%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6EB8BB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-3.8%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B1E88C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-0.1%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33448F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-27.5%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14:paraId="12DA0BFA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-38.9%</w:t>
            </w:r>
          </w:p>
        </w:tc>
      </w:tr>
      <w:tr w:rsidR="00543E0D" w:rsidRPr="0037409F" w14:paraId="6F159C89" w14:textId="77777777" w:rsidTr="0037409F">
        <w:trPr>
          <w:trHeight w:val="288"/>
          <w:jc w:val="center"/>
        </w:trPr>
        <w:tc>
          <w:tcPr>
            <w:tcW w:w="972" w:type="dxa"/>
            <w:tcBorders>
              <w:top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FEB8DB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Patient 5</w:t>
            </w: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06A258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100.0%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8EDC51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117.5%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A6DACD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0.5%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24E056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54.6%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EBF125E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35.8%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3072CB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93.4%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B0BD00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112.8%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4F6803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1.9%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563214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80.8%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CBEDD2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70.4%</w:t>
            </w:r>
          </w:p>
        </w:tc>
        <w:tc>
          <w:tcPr>
            <w:tcW w:w="96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6F9936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6.6%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557346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4.8%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342949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-1.4%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209BE0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-26.2%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14:paraId="6A08CFB7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-34.6%</w:t>
            </w:r>
          </w:p>
        </w:tc>
      </w:tr>
      <w:tr w:rsidR="00543E0D" w:rsidRPr="0037409F" w14:paraId="645C0DC9" w14:textId="77777777" w:rsidTr="0037409F">
        <w:trPr>
          <w:trHeight w:val="288"/>
          <w:jc w:val="center"/>
        </w:trPr>
        <w:tc>
          <w:tcPr>
            <w:tcW w:w="972" w:type="dxa"/>
            <w:tcBorders>
              <w:top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2313AE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Patient 6</w:t>
            </w: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B6C0DD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100.0%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11E981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121.0%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37C039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0.9%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D613B0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59.4%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BBE1DA2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36.5%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838966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95.8%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3AD4B6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115.6%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FF2EF9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0.2%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B9CCAA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75.4%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ED772A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62.6%</w:t>
            </w:r>
          </w:p>
        </w:tc>
        <w:tc>
          <w:tcPr>
            <w:tcW w:w="96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016531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4.3%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93E7F7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5.4%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369611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0.7%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27F1E0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-16.0%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14:paraId="0F770734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-26.1%</w:t>
            </w:r>
          </w:p>
        </w:tc>
      </w:tr>
      <w:tr w:rsidR="00543E0D" w:rsidRPr="0037409F" w14:paraId="0AA09E90" w14:textId="77777777" w:rsidTr="0037409F">
        <w:trPr>
          <w:trHeight w:val="288"/>
          <w:jc w:val="center"/>
        </w:trPr>
        <w:tc>
          <w:tcPr>
            <w:tcW w:w="972" w:type="dxa"/>
            <w:tcBorders>
              <w:top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89C531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Patient 7</w:t>
            </w: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5EB53A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100.0%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5B5667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127.3%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0E6936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5.3%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E71482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59.8%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40A9B89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45.7%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FDCE95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95.0%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EAEE9C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112.9%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D0D79F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1.8%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ECDFD4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72.0%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53A599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64.1%</w:t>
            </w:r>
          </w:p>
        </w:tc>
        <w:tc>
          <w:tcPr>
            <w:tcW w:w="96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04D9C3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5.0%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22FF5B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14.5%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AB2717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3.5%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077FCF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-12.2%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14:paraId="3CBF1BF7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-18.4%</w:t>
            </w:r>
          </w:p>
        </w:tc>
      </w:tr>
      <w:tr w:rsidR="00543E0D" w:rsidRPr="0037409F" w14:paraId="70D6DA3E" w14:textId="77777777" w:rsidTr="0037409F">
        <w:trPr>
          <w:trHeight w:val="288"/>
          <w:jc w:val="center"/>
        </w:trPr>
        <w:tc>
          <w:tcPr>
            <w:tcW w:w="972" w:type="dxa"/>
            <w:tcBorders>
              <w:top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EFA6E5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Patient 8</w:t>
            </w: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E27BF4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100.0%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BA1489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120.4%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B29DE5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1.6%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6010AA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59.9%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96C259E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37.5%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EC12C4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92.6%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98A00E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111.0%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40EB10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86A491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72.0%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645446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61.2%</w:t>
            </w:r>
          </w:p>
        </w:tc>
        <w:tc>
          <w:tcPr>
            <w:tcW w:w="96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01D62D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7.4%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824089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9.4%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F2867C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1.6%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1E1E29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-12.1%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14:paraId="6B77DFF0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-23.7%</w:t>
            </w:r>
          </w:p>
        </w:tc>
      </w:tr>
      <w:tr w:rsidR="00543E0D" w:rsidRPr="0037409F" w14:paraId="3AD4A4B8" w14:textId="77777777" w:rsidTr="0037409F">
        <w:trPr>
          <w:trHeight w:val="288"/>
          <w:jc w:val="center"/>
        </w:trPr>
        <w:tc>
          <w:tcPr>
            <w:tcW w:w="972" w:type="dxa"/>
            <w:tcBorders>
              <w:top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7F77A1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Patient 9</w:t>
            </w: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1D461D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100.0%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178C4B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117.2%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6DF734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1.8%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B17D8C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53.4%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B2A6735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35.8%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C64621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98.5%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7D2CCA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118.2%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2C2232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8.6%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287F5A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84.2%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AA7977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69.4%</w:t>
            </w:r>
          </w:p>
        </w:tc>
        <w:tc>
          <w:tcPr>
            <w:tcW w:w="96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026E92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1.5%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58B48E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-1.0%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136A14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-6.8%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D9477A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-30.8%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14:paraId="6097CE5D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-33.6%</w:t>
            </w:r>
          </w:p>
        </w:tc>
      </w:tr>
      <w:tr w:rsidR="00543E0D" w:rsidRPr="0037409F" w14:paraId="083C2630" w14:textId="77777777" w:rsidTr="0037409F">
        <w:trPr>
          <w:trHeight w:val="300"/>
          <w:jc w:val="center"/>
        </w:trPr>
        <w:tc>
          <w:tcPr>
            <w:tcW w:w="972" w:type="dxa"/>
            <w:tcBorders>
              <w:top w:val="nil"/>
              <w:bottom w:val="doub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C00602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Patient 10</w:t>
            </w: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B32211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100.0%</w:t>
            </w:r>
          </w:p>
        </w:tc>
        <w:tc>
          <w:tcPr>
            <w:tcW w:w="922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2EA784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114.2%</w:t>
            </w:r>
          </w:p>
        </w:tc>
        <w:tc>
          <w:tcPr>
            <w:tcW w:w="922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DD356A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0.1%</w:t>
            </w:r>
          </w:p>
        </w:tc>
        <w:tc>
          <w:tcPr>
            <w:tcW w:w="927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5701C4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56.4%</w:t>
            </w:r>
          </w:p>
        </w:tc>
        <w:tc>
          <w:tcPr>
            <w:tcW w:w="1006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BEBA960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35.3%</w:t>
            </w:r>
          </w:p>
        </w:tc>
        <w:tc>
          <w:tcPr>
            <w:tcW w:w="838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ACD944E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93.4%</w:t>
            </w:r>
          </w:p>
        </w:tc>
        <w:tc>
          <w:tcPr>
            <w:tcW w:w="922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BBF324E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111.2%</w:t>
            </w:r>
          </w:p>
        </w:tc>
        <w:tc>
          <w:tcPr>
            <w:tcW w:w="922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0F99621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949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20147E1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74.3%</w:t>
            </w:r>
          </w:p>
        </w:tc>
        <w:tc>
          <w:tcPr>
            <w:tcW w:w="1036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62F5F0C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63.4%</w:t>
            </w:r>
          </w:p>
        </w:tc>
        <w:tc>
          <w:tcPr>
            <w:tcW w:w="963" w:type="dxa"/>
            <w:tcBorders>
              <w:top w:val="nil"/>
              <w:left w:val="single" w:sz="8" w:space="0" w:color="auto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25E472B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6.6%</w:t>
            </w:r>
          </w:p>
        </w:tc>
        <w:tc>
          <w:tcPr>
            <w:tcW w:w="699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DD2778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3.1%</w:t>
            </w:r>
          </w:p>
        </w:tc>
        <w:tc>
          <w:tcPr>
            <w:tcW w:w="86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0400130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0.1%</w:t>
            </w:r>
          </w:p>
        </w:tc>
        <w:tc>
          <w:tcPr>
            <w:tcW w:w="1036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27A32B4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-17.8%</w:t>
            </w:r>
          </w:p>
        </w:tc>
        <w:tc>
          <w:tcPr>
            <w:tcW w:w="1018" w:type="dxa"/>
            <w:tcBorders>
              <w:top w:val="nil"/>
              <w:left w:val="nil"/>
              <w:bottom w:val="double" w:sz="4" w:space="0" w:color="auto"/>
            </w:tcBorders>
            <w:shd w:val="clear" w:color="000000" w:fill="FFFFFF"/>
            <w:noWrap/>
            <w:vAlign w:val="bottom"/>
            <w:hideMark/>
          </w:tcPr>
          <w:p w14:paraId="14F7F9F0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-28.1%</w:t>
            </w:r>
          </w:p>
        </w:tc>
      </w:tr>
      <w:tr w:rsidR="00543E0D" w:rsidRPr="0037409F" w14:paraId="625ABE54" w14:textId="77777777" w:rsidTr="0037409F">
        <w:trPr>
          <w:trHeight w:val="288"/>
          <w:jc w:val="center"/>
        </w:trPr>
        <w:tc>
          <w:tcPr>
            <w:tcW w:w="972" w:type="dxa"/>
            <w:tcBorders>
              <w:top w:val="doub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91A32F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Average</w:t>
            </w:r>
          </w:p>
        </w:tc>
        <w:tc>
          <w:tcPr>
            <w:tcW w:w="1123" w:type="dxa"/>
            <w:tcBorders>
              <w:top w:val="doub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2DE7D7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100.1%</w:t>
            </w:r>
          </w:p>
        </w:tc>
        <w:tc>
          <w:tcPr>
            <w:tcW w:w="922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23EB90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118.3%</w:t>
            </w:r>
          </w:p>
        </w:tc>
        <w:tc>
          <w:tcPr>
            <w:tcW w:w="922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10BF98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1.7%</w:t>
            </w:r>
          </w:p>
        </w:tc>
        <w:tc>
          <w:tcPr>
            <w:tcW w:w="927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92DA3F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55.1%</w:t>
            </w:r>
          </w:p>
        </w:tc>
        <w:tc>
          <w:tcPr>
            <w:tcW w:w="1006" w:type="dxa"/>
            <w:tcBorders>
              <w:top w:val="doub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2CB8D4A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36.5%</w:t>
            </w:r>
          </w:p>
        </w:tc>
        <w:tc>
          <w:tcPr>
            <w:tcW w:w="838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F800AA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93.9%</w:t>
            </w:r>
          </w:p>
        </w:tc>
        <w:tc>
          <w:tcPr>
            <w:tcW w:w="922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3E36C0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116.8%</w:t>
            </w:r>
          </w:p>
        </w:tc>
        <w:tc>
          <w:tcPr>
            <w:tcW w:w="922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C7380C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1.5%</w:t>
            </w:r>
          </w:p>
        </w:tc>
        <w:tc>
          <w:tcPr>
            <w:tcW w:w="949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BDE518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80.6%</w:t>
            </w:r>
          </w:p>
        </w:tc>
        <w:tc>
          <w:tcPr>
            <w:tcW w:w="1036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0AC786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70.6%</w:t>
            </w:r>
          </w:p>
        </w:tc>
        <w:tc>
          <w:tcPr>
            <w:tcW w:w="963" w:type="dxa"/>
            <w:tcBorders>
              <w:top w:val="double" w:sz="4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95389F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6.1%</w:t>
            </w:r>
          </w:p>
        </w:tc>
        <w:tc>
          <w:tcPr>
            <w:tcW w:w="699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A9F68B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2.0%</w:t>
            </w:r>
          </w:p>
        </w:tc>
        <w:tc>
          <w:tcPr>
            <w:tcW w:w="865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63F09D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1036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1280C3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-25.6%</w:t>
            </w:r>
          </w:p>
        </w:tc>
        <w:tc>
          <w:tcPr>
            <w:tcW w:w="1018" w:type="dxa"/>
            <w:tcBorders>
              <w:top w:val="double" w:sz="4" w:space="0" w:color="auto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14:paraId="1BE2AEDB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-34.1%</w:t>
            </w:r>
          </w:p>
        </w:tc>
      </w:tr>
      <w:tr w:rsidR="00543E0D" w:rsidRPr="0037409F" w14:paraId="31179515" w14:textId="77777777" w:rsidTr="0037409F">
        <w:trPr>
          <w:trHeight w:val="288"/>
          <w:jc w:val="center"/>
        </w:trPr>
        <w:tc>
          <w:tcPr>
            <w:tcW w:w="972" w:type="dxa"/>
            <w:tcBorders>
              <w:top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449440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Min</w:t>
            </w: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F83F21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100.0%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9AB3B3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113.9%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ECA448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673838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41.8%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DE4A2EB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26.6%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4B04C3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90.0%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027C31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111.0%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6324FE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8ED8CD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72.0%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1FF09C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61.2%</w:t>
            </w:r>
          </w:p>
        </w:tc>
        <w:tc>
          <w:tcPr>
            <w:tcW w:w="96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5E7D17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1.5%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F1D531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-7.4%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8C799E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-6.8%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225A72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-48.2%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14:paraId="46F49C28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-49.3%</w:t>
            </w:r>
          </w:p>
        </w:tc>
      </w:tr>
      <w:tr w:rsidR="00543E0D" w:rsidRPr="0037409F" w14:paraId="6AD679D5" w14:textId="77777777" w:rsidTr="0037409F">
        <w:trPr>
          <w:trHeight w:val="288"/>
          <w:jc w:val="center"/>
        </w:trPr>
        <w:tc>
          <w:tcPr>
            <w:tcW w:w="972" w:type="dxa"/>
            <w:tcBorders>
              <w:top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BF0557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Max</w:t>
            </w:r>
          </w:p>
        </w:tc>
        <w:tc>
          <w:tcPr>
            <w:tcW w:w="1123" w:type="dxa"/>
            <w:tcBorders>
              <w:top w:val="nil"/>
              <w:left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3CDC14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100.7%</w:t>
            </w:r>
          </w:p>
        </w:tc>
        <w:tc>
          <w:tcPr>
            <w:tcW w:w="922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D3E6AD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123.5%</w:t>
            </w:r>
          </w:p>
        </w:tc>
        <w:tc>
          <w:tcPr>
            <w:tcW w:w="922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45349F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6.2%</w:t>
            </w:r>
          </w:p>
        </w:tc>
        <w:tc>
          <w:tcPr>
            <w:tcW w:w="927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006CF6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59.9%</w:t>
            </w:r>
          </w:p>
        </w:tc>
        <w:tc>
          <w:tcPr>
            <w:tcW w:w="1006" w:type="dxa"/>
            <w:tcBorders>
              <w:top w:val="nil"/>
              <w:left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160F1DC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45.7%</w:t>
            </w:r>
          </w:p>
        </w:tc>
        <w:tc>
          <w:tcPr>
            <w:tcW w:w="838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2B4C40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98.5%</w:t>
            </w:r>
          </w:p>
        </w:tc>
        <w:tc>
          <w:tcPr>
            <w:tcW w:w="922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193074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123.2%</w:t>
            </w:r>
          </w:p>
        </w:tc>
        <w:tc>
          <w:tcPr>
            <w:tcW w:w="922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64C010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8.6%</w:t>
            </w:r>
          </w:p>
        </w:tc>
        <w:tc>
          <w:tcPr>
            <w:tcW w:w="94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28EB45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90.0%</w:t>
            </w:r>
          </w:p>
        </w:tc>
        <w:tc>
          <w:tcPr>
            <w:tcW w:w="1036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D69E84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84.0%</w:t>
            </w:r>
          </w:p>
        </w:tc>
        <w:tc>
          <w:tcPr>
            <w:tcW w:w="963" w:type="dxa"/>
            <w:tcBorders>
              <w:top w:val="nil"/>
              <w:left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48C0FE3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10.0%</w:t>
            </w:r>
          </w:p>
        </w:tc>
        <w:tc>
          <w:tcPr>
            <w:tcW w:w="69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4A3A74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14.5%</w:t>
            </w:r>
          </w:p>
        </w:tc>
        <w:tc>
          <w:tcPr>
            <w:tcW w:w="865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B13674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3.5%</w:t>
            </w:r>
          </w:p>
        </w:tc>
        <w:tc>
          <w:tcPr>
            <w:tcW w:w="1036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82D077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-12.1%</w:t>
            </w:r>
          </w:p>
        </w:tc>
        <w:tc>
          <w:tcPr>
            <w:tcW w:w="1018" w:type="dxa"/>
            <w:tcBorders>
              <w:top w:val="nil"/>
              <w:left w:val="nil"/>
            </w:tcBorders>
            <w:shd w:val="clear" w:color="000000" w:fill="FFFFFF"/>
            <w:noWrap/>
            <w:vAlign w:val="bottom"/>
            <w:hideMark/>
          </w:tcPr>
          <w:p w14:paraId="00843449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-18.4%</w:t>
            </w:r>
          </w:p>
        </w:tc>
      </w:tr>
      <w:tr w:rsidR="00543E0D" w:rsidRPr="0037409F" w14:paraId="74CA1DB5" w14:textId="77777777" w:rsidTr="0037409F">
        <w:trPr>
          <w:trHeight w:val="300"/>
          <w:jc w:val="center"/>
        </w:trPr>
        <w:tc>
          <w:tcPr>
            <w:tcW w:w="972" w:type="dxa"/>
            <w:tcBorders>
              <w:top w:val="nil"/>
              <w:bottom w:val="doub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0CCBC1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SD</w:t>
            </w: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F1755F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0.2%</w:t>
            </w:r>
          </w:p>
        </w:tc>
        <w:tc>
          <w:tcPr>
            <w:tcW w:w="922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4307137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3.7%</w:t>
            </w:r>
          </w:p>
        </w:tc>
        <w:tc>
          <w:tcPr>
            <w:tcW w:w="922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740B31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2.1%</w:t>
            </w:r>
          </w:p>
        </w:tc>
        <w:tc>
          <w:tcPr>
            <w:tcW w:w="927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BDE4A32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5.4%</w:t>
            </w:r>
          </w:p>
        </w:tc>
        <w:tc>
          <w:tcPr>
            <w:tcW w:w="1006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9D10926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4.8%</w:t>
            </w:r>
          </w:p>
        </w:tc>
        <w:tc>
          <w:tcPr>
            <w:tcW w:w="838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58DE5C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2.4%</w:t>
            </w:r>
          </w:p>
        </w:tc>
        <w:tc>
          <w:tcPr>
            <w:tcW w:w="922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5723F2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4.8%</w:t>
            </w:r>
          </w:p>
        </w:tc>
        <w:tc>
          <w:tcPr>
            <w:tcW w:w="922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10AE16A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2.6%</w:t>
            </w:r>
          </w:p>
        </w:tc>
        <w:tc>
          <w:tcPr>
            <w:tcW w:w="949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9768BEE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6.9%</w:t>
            </w:r>
          </w:p>
        </w:tc>
        <w:tc>
          <w:tcPr>
            <w:tcW w:w="1036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3E2FCEE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8.1%</w:t>
            </w:r>
          </w:p>
        </w:tc>
        <w:tc>
          <w:tcPr>
            <w:tcW w:w="963" w:type="dxa"/>
            <w:tcBorders>
              <w:top w:val="nil"/>
              <w:left w:val="single" w:sz="8" w:space="0" w:color="auto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60E1DA2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2.4%</w:t>
            </w:r>
          </w:p>
        </w:tc>
        <w:tc>
          <w:tcPr>
            <w:tcW w:w="699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93D4A1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6.7%</w:t>
            </w:r>
          </w:p>
        </w:tc>
        <w:tc>
          <w:tcPr>
            <w:tcW w:w="86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050D2DF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2.9%</w:t>
            </w:r>
          </w:p>
        </w:tc>
        <w:tc>
          <w:tcPr>
            <w:tcW w:w="1036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7B67932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11.5%</w:t>
            </w:r>
          </w:p>
        </w:tc>
        <w:tc>
          <w:tcPr>
            <w:tcW w:w="1018" w:type="dxa"/>
            <w:tcBorders>
              <w:top w:val="nil"/>
              <w:left w:val="nil"/>
              <w:bottom w:val="double" w:sz="4" w:space="0" w:color="auto"/>
            </w:tcBorders>
            <w:shd w:val="clear" w:color="000000" w:fill="FFFFFF"/>
            <w:noWrap/>
            <w:vAlign w:val="bottom"/>
            <w:hideMark/>
          </w:tcPr>
          <w:p w14:paraId="2E54583E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10.1%</w:t>
            </w:r>
          </w:p>
        </w:tc>
      </w:tr>
      <w:tr w:rsidR="00543E0D" w:rsidRPr="0037409F" w14:paraId="4F803A37" w14:textId="77777777" w:rsidTr="0037409F">
        <w:trPr>
          <w:trHeight w:val="360"/>
          <w:jc w:val="center"/>
        </w:trPr>
        <w:tc>
          <w:tcPr>
            <w:tcW w:w="972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2AB22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p-value</w:t>
            </w:r>
          </w:p>
        </w:tc>
        <w:tc>
          <w:tcPr>
            <w:tcW w:w="9567" w:type="dxa"/>
            <w:gridSpan w:val="10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CBECEC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3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C4D1510" w14:textId="7C0B7DC4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sz w:val="16"/>
                <w:szCs w:val="16"/>
              </w:rPr>
              <w:t>8.11E-06</w:t>
            </w:r>
            <w:r w:rsidR="0037409F" w:rsidRPr="0037409F">
              <w:rPr>
                <w:rFonts w:ascii="Arial" w:eastAsia="Times New Roman" w:hAnsi="Arial" w:cs="Arial"/>
                <w:sz w:val="16"/>
                <w:szCs w:val="16"/>
              </w:rPr>
              <w:t>*</w:t>
            </w:r>
          </w:p>
        </w:tc>
        <w:tc>
          <w:tcPr>
            <w:tcW w:w="69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42E066B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0.226</w:t>
            </w:r>
          </w:p>
        </w:tc>
        <w:tc>
          <w:tcPr>
            <w:tcW w:w="865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B8F73C" w14:textId="77777777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0.444</w:t>
            </w:r>
          </w:p>
        </w:tc>
        <w:tc>
          <w:tcPr>
            <w:tcW w:w="1036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6F193C3" w14:textId="6097B1FD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sz w:val="16"/>
                <w:szCs w:val="16"/>
              </w:rPr>
              <w:t>2.96E-05</w:t>
            </w:r>
            <w:r w:rsidR="0037409F" w:rsidRPr="0037409F">
              <w:rPr>
                <w:rFonts w:ascii="Arial" w:eastAsia="Times New Roman" w:hAnsi="Arial" w:cs="Arial"/>
                <w:sz w:val="16"/>
                <w:szCs w:val="16"/>
              </w:rPr>
              <w:t>*</w:t>
            </w:r>
          </w:p>
        </w:tc>
        <w:tc>
          <w:tcPr>
            <w:tcW w:w="1018" w:type="dxa"/>
            <w:tcBorders>
              <w:top w:val="double" w:sz="4" w:space="0" w:color="auto"/>
              <w:left w:val="nil"/>
              <w:bottom w:val="double" w:sz="4" w:space="0" w:color="auto"/>
            </w:tcBorders>
            <w:shd w:val="clear" w:color="000000" w:fill="FFFFFF"/>
            <w:noWrap/>
            <w:vAlign w:val="bottom"/>
            <w:hideMark/>
          </w:tcPr>
          <w:p w14:paraId="1CBE66F3" w14:textId="3694109A" w:rsidR="00543E0D" w:rsidRPr="0037409F" w:rsidRDefault="00543E0D" w:rsidP="0037409F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7409F">
              <w:rPr>
                <w:rFonts w:ascii="Arial" w:eastAsia="Times New Roman" w:hAnsi="Arial" w:cs="Arial"/>
                <w:sz w:val="16"/>
                <w:szCs w:val="16"/>
              </w:rPr>
              <w:t>1.02E-06</w:t>
            </w:r>
            <w:r w:rsidR="0037409F" w:rsidRPr="0037409F">
              <w:rPr>
                <w:rFonts w:ascii="Arial" w:eastAsia="Times New Roman" w:hAnsi="Arial" w:cs="Arial"/>
                <w:sz w:val="16"/>
                <w:szCs w:val="16"/>
              </w:rPr>
              <w:t>*</w:t>
            </w:r>
          </w:p>
        </w:tc>
      </w:tr>
      <w:bookmarkEnd w:id="0"/>
    </w:tbl>
    <w:p w14:paraId="1FB2F73F" w14:textId="69C9C626" w:rsidR="00164B63" w:rsidRDefault="00164B63">
      <w:pPr>
        <w:rPr>
          <w:rFonts w:asciiTheme="minorHAnsi" w:hAnsiTheme="minorHAnsi"/>
          <w:sz w:val="18"/>
          <w:szCs w:val="18"/>
        </w:rPr>
      </w:pPr>
    </w:p>
    <w:p w14:paraId="7CC390B8" w14:textId="7593D8C7" w:rsidR="005956DC" w:rsidRDefault="005956DC">
      <w:pPr>
        <w:rPr>
          <w:rFonts w:asciiTheme="minorHAnsi" w:hAnsiTheme="minorHAnsi"/>
          <w:sz w:val="18"/>
          <w:szCs w:val="18"/>
        </w:rPr>
      </w:pPr>
    </w:p>
    <w:p w14:paraId="6C2C4EB1" w14:textId="77777777" w:rsidR="005956DC" w:rsidRPr="00D64E74" w:rsidRDefault="005956DC" w:rsidP="005956DC">
      <w:pPr>
        <w:spacing w:line="240" w:lineRule="auto"/>
        <w:ind w:firstLine="0"/>
        <w:jc w:val="both"/>
        <w:rPr>
          <w:rFonts w:cstheme="majorHAnsi"/>
          <w:szCs w:val="24"/>
          <w:lang w:val="en-GB"/>
        </w:rPr>
      </w:pPr>
      <w:r w:rsidRPr="00D64E74">
        <w:rPr>
          <w:rFonts w:cstheme="majorHAnsi"/>
          <w:szCs w:val="24"/>
          <w:lang w:val="en-GB"/>
        </w:rPr>
        <w:t xml:space="preserve">Table 2: Comparison between VMAT </w:t>
      </w:r>
      <w:r>
        <w:rPr>
          <w:rFonts w:cstheme="majorHAnsi"/>
          <w:szCs w:val="24"/>
          <w:lang w:val="en-GB"/>
        </w:rPr>
        <w:t>and</w:t>
      </w:r>
      <w:r w:rsidRPr="00D64E74">
        <w:rPr>
          <w:rFonts w:cstheme="majorHAnsi"/>
          <w:szCs w:val="24"/>
          <w:lang w:val="en-GB"/>
        </w:rPr>
        <w:t xml:space="preserve"> 2D TBI target and lung dosimetric indices for </w:t>
      </w:r>
      <w:r>
        <w:rPr>
          <w:rFonts w:cstheme="majorHAnsi"/>
          <w:szCs w:val="24"/>
          <w:lang w:val="en-GB"/>
        </w:rPr>
        <w:t>ten</w:t>
      </w:r>
      <w:r w:rsidRPr="00D64E74">
        <w:rPr>
          <w:rFonts w:cstheme="majorHAnsi"/>
          <w:szCs w:val="24"/>
          <w:lang w:val="en-GB"/>
        </w:rPr>
        <w:t xml:space="preserve"> patients. </w:t>
      </w:r>
    </w:p>
    <w:bookmarkEnd w:id="1"/>
    <w:p w14:paraId="43F046E6" w14:textId="77777777" w:rsidR="005956DC" w:rsidRPr="00CE20C6" w:rsidRDefault="005956DC">
      <w:pPr>
        <w:rPr>
          <w:rFonts w:asciiTheme="minorHAnsi" w:hAnsiTheme="minorHAnsi"/>
          <w:sz w:val="18"/>
          <w:szCs w:val="18"/>
        </w:rPr>
      </w:pPr>
    </w:p>
    <w:sectPr w:rsidR="005956DC" w:rsidRPr="00CE20C6" w:rsidSect="00CE20C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AFF" w:usb1="C000E47F" w:usb2="0000002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0C6"/>
    <w:rsid w:val="00000A42"/>
    <w:rsid w:val="00164B63"/>
    <w:rsid w:val="00186DC9"/>
    <w:rsid w:val="0037409F"/>
    <w:rsid w:val="00543E0D"/>
    <w:rsid w:val="005956DC"/>
    <w:rsid w:val="006813E7"/>
    <w:rsid w:val="00780974"/>
    <w:rsid w:val="007C1F31"/>
    <w:rsid w:val="0082483A"/>
    <w:rsid w:val="00CE20C6"/>
    <w:rsid w:val="00E80331"/>
    <w:rsid w:val="00F27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E9F7FA"/>
  <w15:chartTrackingRefBased/>
  <w15:docId w15:val="{C9D4390C-9647-45CF-B3FE-AAC18C062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3E0D"/>
    <w:pPr>
      <w:spacing w:after="0" w:line="480" w:lineRule="auto"/>
      <w:ind w:firstLine="720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3E0D"/>
    <w:pPr>
      <w:spacing w:line="240" w:lineRule="auto"/>
      <w:ind w:firstLin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3E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603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486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Kovalchuk, Nataliya</dc:creator>
  <cp:keywords/>
  <dc:description/>
  <cp:lastModifiedBy>Nataliya Kovalchuk</cp:lastModifiedBy>
  <cp:revision>5</cp:revision>
  <dcterms:created xsi:type="dcterms:W3CDTF">2021-06-07T20:44:00Z</dcterms:created>
  <dcterms:modified xsi:type="dcterms:W3CDTF">2021-11-11T16:47:00Z</dcterms:modified>
</cp:coreProperties>
</file>