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B7B" w:rsidRDefault="008C7B7B" w:rsidP="008C7B7B">
      <w:pPr>
        <w:spacing w:line="480" w:lineRule="auto"/>
        <w:rPr>
          <w:rFonts w:ascii="Times New Roman" w:hAnsi="Times New Roman"/>
          <w:b/>
          <w:sz w:val="24"/>
          <w:lang w:val="en-US"/>
        </w:rPr>
      </w:pPr>
      <w:r w:rsidRPr="00501F42">
        <w:rPr>
          <w:rFonts w:ascii="Times New Roman" w:hAnsi="Times New Roman"/>
          <w:b/>
          <w:sz w:val="24"/>
          <w:lang w:val="en-US"/>
        </w:rPr>
        <w:t>Tables</w:t>
      </w:r>
    </w:p>
    <w:p w:rsidR="008C7B7B" w:rsidRDefault="008C7B7B" w:rsidP="008C7B7B">
      <w:pPr>
        <w:spacing w:line="480" w:lineRule="auto"/>
        <w:rPr>
          <w:rFonts w:ascii="Times New Roman" w:hAnsi="Times New Roman"/>
          <w:b/>
          <w:sz w:val="24"/>
          <w:lang w:val="en-US"/>
        </w:rPr>
      </w:pPr>
    </w:p>
    <w:p w:rsidR="008C7B7B" w:rsidRDefault="008C7B7B" w:rsidP="008C7B7B">
      <w:pPr>
        <w:spacing w:after="0" w:line="480" w:lineRule="auto"/>
        <w:rPr>
          <w:rFonts w:ascii="Times New Roman" w:hAnsi="Times New Roman"/>
          <w:sz w:val="20"/>
          <w:szCs w:val="20"/>
          <w:lang w:val="en-US"/>
        </w:rPr>
      </w:pPr>
      <w:r w:rsidRPr="0088741B">
        <w:rPr>
          <w:rFonts w:ascii="Times New Roman" w:hAnsi="Times New Roman"/>
          <w:b/>
          <w:sz w:val="20"/>
          <w:szCs w:val="20"/>
          <w:lang w:val="en-US"/>
        </w:rPr>
        <w:t xml:space="preserve">Table 1. </w:t>
      </w:r>
      <w:r w:rsidRPr="0088741B">
        <w:rPr>
          <w:rFonts w:ascii="Times New Roman" w:hAnsi="Times New Roman"/>
          <w:sz w:val="20"/>
          <w:szCs w:val="20"/>
          <w:lang w:val="en-US"/>
        </w:rPr>
        <w:t>Demographic features of cancer survivors (CSs) and healthy controls (HC</w:t>
      </w:r>
      <w:r w:rsidRPr="00F468E0">
        <w:rPr>
          <w:rFonts w:ascii="Times New Roman" w:hAnsi="Times New Roman"/>
          <w:sz w:val="20"/>
          <w:szCs w:val="20"/>
          <w:lang w:val="en-US"/>
        </w:rPr>
        <w:t>s</w:t>
      </w:r>
      <w:r w:rsidRPr="0088741B">
        <w:rPr>
          <w:rFonts w:ascii="Times New Roman" w:hAnsi="Times New Roman"/>
          <w:sz w:val="20"/>
          <w:szCs w:val="20"/>
          <w:lang w:val="en-US"/>
        </w:rPr>
        <w:t xml:space="preserve">). </w:t>
      </w:r>
    </w:p>
    <w:p w:rsidR="008C7B7B" w:rsidRPr="0088741B" w:rsidRDefault="008C7B7B" w:rsidP="008C7B7B">
      <w:pPr>
        <w:spacing w:after="0" w:line="480" w:lineRule="auto"/>
        <w:rPr>
          <w:rFonts w:ascii="Times New Roman" w:hAnsi="Times New Roman"/>
          <w:sz w:val="20"/>
          <w:szCs w:val="20"/>
          <w:lang w:val="en-US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C7B7B" w:rsidRPr="00F468E0" w:rsidTr="000D6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u w:val="single"/>
                <w:vertAlign w:val="superscript"/>
                <w:lang w:val="en-US"/>
              </w:rPr>
            </w:pPr>
            <w:proofErr w:type="spellStart"/>
            <w:r w:rsidRPr="0088741B">
              <w:rPr>
                <w:u w:val="single"/>
                <w:lang w:val="en-US"/>
              </w:rPr>
              <w:t>Variables</w:t>
            </w:r>
            <w:r w:rsidRPr="0088741B">
              <w:rPr>
                <w:u w:val="single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88741B">
              <w:rPr>
                <w:u w:val="single"/>
                <w:lang w:val="en-US"/>
              </w:rPr>
              <w:t>Cancer Survivors (CSs)</w:t>
            </w:r>
          </w:p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88741B">
              <w:rPr>
                <w:u w:val="single"/>
                <w:lang w:val="en-US"/>
              </w:rPr>
              <w:t>N = 57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88741B">
              <w:rPr>
                <w:u w:val="single"/>
                <w:lang w:val="en-US"/>
              </w:rPr>
              <w:t>Healthy Controls (HC)</w:t>
            </w:r>
          </w:p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88741B">
              <w:rPr>
                <w:u w:val="single"/>
                <w:lang w:val="en-US"/>
              </w:rPr>
              <w:t>N = 50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vertAlign w:val="superscript"/>
                <w:lang w:val="en-US"/>
              </w:rPr>
            </w:pPr>
            <w:r w:rsidRPr="0088741B">
              <w:rPr>
                <w:u w:val="single"/>
                <w:lang w:val="en-US"/>
              </w:rPr>
              <w:t xml:space="preserve">P </w:t>
            </w:r>
            <w:proofErr w:type="spellStart"/>
            <w:r w:rsidRPr="0088741B">
              <w:rPr>
                <w:u w:val="single"/>
                <w:lang w:val="en-US"/>
              </w:rPr>
              <w:t>value</w:t>
            </w:r>
            <w:r w:rsidRPr="0088741B">
              <w:rPr>
                <w:u w:val="single"/>
                <w:vertAlign w:val="superscript"/>
                <w:lang w:val="en-US"/>
              </w:rPr>
              <w:t>b</w:t>
            </w:r>
            <w:proofErr w:type="spellEnd"/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lang w:val="en-US"/>
              </w:rPr>
            </w:pPr>
            <w:r w:rsidRPr="0088741B">
              <w:rPr>
                <w:lang w:val="en-US"/>
              </w:rPr>
              <w:t>Age (year</w:t>
            </w:r>
            <w:r w:rsidRPr="00F468E0">
              <w:rPr>
                <w:lang w:val="en-US"/>
              </w:rPr>
              <w:t>s</w:t>
            </w:r>
            <w:r w:rsidRPr="0088741B">
              <w:rPr>
                <w:lang w:val="en-US"/>
              </w:rPr>
              <w:t>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13.1 (11.1, 15.8)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12.5 (11.4, 14.4)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0.45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lang w:val="en-US"/>
              </w:rPr>
            </w:pPr>
            <w:r w:rsidRPr="0088741B">
              <w:rPr>
                <w:lang w:val="en-US"/>
              </w:rPr>
              <w:t>Weight (kg)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48.0 (40.0, 62.0)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51.5 (42.0, 62.0)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0.90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lang w:val="en-US"/>
              </w:rPr>
            </w:pPr>
            <w:r w:rsidRPr="0088741B">
              <w:rPr>
                <w:lang w:val="en-US"/>
              </w:rPr>
              <w:t>Height (cm)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156.0 (144.0, 165.0)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157.5 (148.0, 170.0)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0.20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lang w:val="en-US"/>
              </w:rPr>
            </w:pPr>
            <w:r w:rsidRPr="0088741B">
              <w:rPr>
                <w:lang w:val="en-US"/>
              </w:rPr>
              <w:t>Male, N (%)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35 (61%)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31 (62%)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0.95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8C7B7B" w:rsidRPr="0088741B" w:rsidRDefault="008C7B7B" w:rsidP="008C7B7B">
            <w:pPr>
              <w:spacing w:after="160" w:line="480" w:lineRule="auto"/>
              <w:rPr>
                <w:lang w:val="en-US"/>
              </w:rPr>
            </w:pPr>
            <w:r w:rsidRPr="0088741B">
              <w:rPr>
                <w:lang w:val="en-US"/>
              </w:rPr>
              <w:t>Asthmatic children, N (%)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3 (5%)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2 (4%)</w:t>
            </w:r>
          </w:p>
        </w:tc>
        <w:tc>
          <w:tcPr>
            <w:tcW w:w="2407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741B">
              <w:rPr>
                <w:lang w:val="en-US"/>
              </w:rPr>
              <w:t>0.99</w:t>
            </w:r>
          </w:p>
        </w:tc>
      </w:tr>
    </w:tbl>
    <w:p w:rsidR="008C7B7B" w:rsidRPr="0088741B" w:rsidRDefault="008C7B7B" w:rsidP="008C7B7B">
      <w:pPr>
        <w:spacing w:after="0" w:line="480" w:lineRule="auto"/>
        <w:rPr>
          <w:rFonts w:ascii="Times New Roman" w:hAnsi="Times New Roman"/>
          <w:sz w:val="20"/>
          <w:szCs w:val="20"/>
          <w:lang w:val="en-US"/>
        </w:rPr>
      </w:pPr>
      <w:bookmarkStart w:id="0" w:name="OLE_LINK1"/>
      <w:r w:rsidRPr="0088741B">
        <w:rPr>
          <w:rFonts w:ascii="Times New Roman" w:hAnsi="Times New Roman"/>
          <w:sz w:val="20"/>
          <w:szCs w:val="20"/>
          <w:vertAlign w:val="superscript"/>
          <w:lang w:val="en-US"/>
        </w:rPr>
        <w:t>a</w:t>
      </w:r>
      <w:r w:rsidRPr="0088741B">
        <w:rPr>
          <w:rFonts w:ascii="Times New Roman" w:hAnsi="Times New Roman"/>
          <w:sz w:val="20"/>
          <w:szCs w:val="20"/>
          <w:lang w:val="en-US"/>
        </w:rPr>
        <w:t xml:space="preserve"> variables are presented as median (interquartile range);</w:t>
      </w:r>
    </w:p>
    <w:p w:rsidR="008C7B7B" w:rsidRPr="0088741B" w:rsidRDefault="008C7B7B" w:rsidP="008C7B7B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  <w:r w:rsidRPr="0088741B">
        <w:rPr>
          <w:rFonts w:ascii="Times New Roman" w:hAnsi="Times New Roman"/>
          <w:sz w:val="20"/>
          <w:szCs w:val="20"/>
          <w:vertAlign w:val="superscript"/>
          <w:lang w:val="en-US"/>
        </w:rPr>
        <w:t>b</w:t>
      </w:r>
      <w:r w:rsidRPr="0088741B">
        <w:rPr>
          <w:rFonts w:ascii="Times New Roman" w:hAnsi="Times New Roman"/>
          <w:sz w:val="20"/>
          <w:szCs w:val="20"/>
          <w:lang w:val="en-US"/>
        </w:rPr>
        <w:t xml:space="preserve"> comparisons between groups were calculated using </w:t>
      </w:r>
      <w:r w:rsidRPr="00F468E0">
        <w:rPr>
          <w:rFonts w:ascii="Times New Roman" w:hAnsi="Times New Roman"/>
          <w:sz w:val="20"/>
          <w:szCs w:val="20"/>
          <w:lang w:val="en-US"/>
        </w:rPr>
        <w:t>s</w:t>
      </w:r>
      <w:r w:rsidRPr="0088741B">
        <w:rPr>
          <w:rFonts w:ascii="Times New Roman" w:hAnsi="Times New Roman"/>
          <w:sz w:val="20"/>
          <w:szCs w:val="20"/>
          <w:lang w:val="en-US"/>
        </w:rPr>
        <w:t xml:space="preserve">tudent t-test (for age and weight) or Mann-Whitney U test (for height) for continuous variables; Fisher’s exact test was used for categorical variables.  </w:t>
      </w:r>
      <w:bookmarkEnd w:id="0"/>
    </w:p>
    <w:p w:rsidR="008C7B7B" w:rsidRDefault="008C7B7B" w:rsidP="008C7B7B">
      <w:pPr>
        <w:spacing w:line="480" w:lineRule="auto"/>
        <w:rPr>
          <w:rFonts w:ascii="Times New Roman" w:hAnsi="Times New Roman"/>
          <w:sz w:val="24"/>
          <w:u w:val="single"/>
          <w:lang w:val="en-US"/>
        </w:rPr>
      </w:pPr>
      <w:r>
        <w:rPr>
          <w:rFonts w:ascii="Times New Roman" w:hAnsi="Times New Roman"/>
          <w:sz w:val="24"/>
          <w:u w:val="single"/>
          <w:lang w:val="en-US"/>
        </w:rPr>
        <w:br w:type="page"/>
      </w:r>
    </w:p>
    <w:p w:rsidR="008C7B7B" w:rsidRPr="0088741B" w:rsidRDefault="008C7B7B" w:rsidP="008C7B7B">
      <w:pPr>
        <w:spacing w:line="480" w:lineRule="auto"/>
        <w:rPr>
          <w:rFonts w:ascii="Times New Roman" w:hAnsi="Times New Roman"/>
          <w:sz w:val="24"/>
          <w:u w:val="single"/>
          <w:lang w:val="en-US"/>
        </w:rPr>
      </w:pPr>
    </w:p>
    <w:p w:rsidR="008C7B7B" w:rsidRDefault="008C7B7B" w:rsidP="008C7B7B">
      <w:pPr>
        <w:spacing w:after="0" w:line="480" w:lineRule="auto"/>
        <w:rPr>
          <w:rFonts w:ascii="Times New Roman" w:hAnsi="Times New Roman"/>
          <w:sz w:val="20"/>
          <w:lang w:val="en-US"/>
        </w:rPr>
      </w:pPr>
      <w:r w:rsidRPr="0088741B">
        <w:rPr>
          <w:rFonts w:ascii="Times New Roman" w:hAnsi="Times New Roman"/>
          <w:b/>
          <w:sz w:val="20"/>
          <w:lang w:val="en-US"/>
        </w:rPr>
        <w:t>Table 2</w:t>
      </w:r>
      <w:r w:rsidRPr="0088741B">
        <w:rPr>
          <w:rFonts w:ascii="Times New Roman" w:hAnsi="Times New Roman"/>
          <w:sz w:val="20"/>
          <w:lang w:val="en-US"/>
        </w:rPr>
        <w:t xml:space="preserve">. Follow-up data of cancers survivors (CSs) and number of them who have undergone </w:t>
      </w:r>
      <w:r w:rsidRPr="00F468E0">
        <w:rPr>
          <w:rFonts w:ascii="Times New Roman" w:hAnsi="Times New Roman"/>
          <w:sz w:val="20"/>
          <w:lang w:val="en-US"/>
        </w:rPr>
        <w:t xml:space="preserve">treatments with risk </w:t>
      </w:r>
      <w:r w:rsidRPr="0088741B">
        <w:rPr>
          <w:rFonts w:ascii="Times New Roman" w:hAnsi="Times New Roman"/>
          <w:sz w:val="20"/>
          <w:lang w:val="en-US"/>
        </w:rPr>
        <w:t>of lung complications.</w:t>
      </w:r>
    </w:p>
    <w:p w:rsidR="008C7B7B" w:rsidRPr="0088741B" w:rsidRDefault="008C7B7B" w:rsidP="008C7B7B">
      <w:pPr>
        <w:spacing w:after="0" w:line="480" w:lineRule="auto"/>
        <w:rPr>
          <w:rFonts w:ascii="Times New Roman" w:hAnsi="Times New Roman"/>
          <w:sz w:val="20"/>
          <w:lang w:val="en-US"/>
        </w:rPr>
      </w:pP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C7B7B" w:rsidRPr="00F468E0" w:rsidTr="000D6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u w:val="single"/>
                <w:lang w:val="en-US"/>
              </w:rPr>
            </w:pPr>
            <w:r w:rsidRPr="0088741B">
              <w:rPr>
                <w:rFonts w:ascii="Times New Roman" w:hAnsi="Times New Roman"/>
                <w:u w:val="single"/>
                <w:lang w:val="en-US"/>
              </w:rPr>
              <w:t>Variables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  <w:lang w:val="en-US"/>
              </w:rPr>
            </w:pPr>
            <w:r w:rsidRPr="0088741B">
              <w:rPr>
                <w:rFonts w:ascii="Times New Roman" w:hAnsi="Times New Roman"/>
                <w:u w:val="single"/>
                <w:lang w:val="en-US"/>
              </w:rPr>
              <w:t>Cancer Survivors (CSs)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Age at diagnosis, median year (interquartile range)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3.2 (2.2, 5.2)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Years from last chemotherapy median year (interquartile range)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6.2 (4.6, 8.8)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Hematopoietic cell transplantation,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3 (5.3%)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8741B">
              <w:rPr>
                <w:rFonts w:ascii="Times New Roman" w:hAnsi="Times New Roman" w:cs="Times New Roman"/>
                <w:szCs w:val="20"/>
                <w:lang w:val="en-US"/>
              </w:rPr>
              <w:t>Bleomycin</w:t>
            </w:r>
            <w:proofErr w:type="spellEnd"/>
            <w:r w:rsidRPr="0088741B">
              <w:rPr>
                <w:rFonts w:ascii="Times New Roman" w:hAnsi="Times New Roman"/>
                <w:lang w:val="en-US"/>
              </w:rPr>
              <w:t>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2 (3.5%)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8741B">
              <w:rPr>
                <w:rFonts w:ascii="Times New Roman" w:hAnsi="Times New Roman"/>
                <w:lang w:val="en-US"/>
              </w:rPr>
              <w:t>Busulfan</w:t>
            </w:r>
            <w:proofErr w:type="spellEnd"/>
            <w:r w:rsidRPr="0088741B">
              <w:rPr>
                <w:rFonts w:ascii="Times New Roman" w:hAnsi="Times New Roman"/>
                <w:lang w:val="en-US"/>
              </w:rPr>
              <w:t>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2 (3.5%)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8741B">
              <w:rPr>
                <w:rFonts w:ascii="Times New Roman" w:hAnsi="Times New Roman"/>
                <w:lang w:val="en-US"/>
              </w:rPr>
              <w:t>Nitrosoureas</w:t>
            </w:r>
            <w:proofErr w:type="spellEnd"/>
            <w:r w:rsidRPr="0088741B">
              <w:rPr>
                <w:rFonts w:ascii="Times New Roman" w:hAnsi="Times New Roman"/>
                <w:lang w:val="en-US"/>
              </w:rPr>
              <w:t>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Cyclophosphamide,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46 (80.7%)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Lung Irradiation, N (%)</w:t>
            </w:r>
          </w:p>
        </w:tc>
        <w:tc>
          <w:tcPr>
            <w:tcW w:w="481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88741B">
              <w:rPr>
                <w:rFonts w:ascii="Times New Roman" w:hAnsi="Times New Roman"/>
                <w:lang w:val="en-US"/>
              </w:rPr>
              <w:t>1 (1.8%)</w:t>
            </w:r>
          </w:p>
        </w:tc>
      </w:tr>
    </w:tbl>
    <w:p w:rsidR="008C7B7B" w:rsidRPr="0088741B" w:rsidRDefault="008C7B7B" w:rsidP="008C7B7B">
      <w:pPr>
        <w:spacing w:line="480" w:lineRule="auto"/>
        <w:rPr>
          <w:rFonts w:ascii="Times New Roman" w:hAnsi="Times New Roman"/>
          <w:sz w:val="24"/>
          <w:highlight w:val="lightGray"/>
          <w:lang w:val="en-US"/>
        </w:rPr>
      </w:pPr>
    </w:p>
    <w:p w:rsidR="008C7B7B" w:rsidRDefault="008C7B7B" w:rsidP="008C7B7B">
      <w:pPr>
        <w:spacing w:line="480" w:lineRule="auto"/>
        <w:rPr>
          <w:rFonts w:ascii="Times New Roman" w:hAnsi="Times New Roman"/>
          <w:sz w:val="24"/>
          <w:highlight w:val="lightGray"/>
          <w:lang w:val="en-US"/>
        </w:rPr>
      </w:pPr>
      <w:r>
        <w:rPr>
          <w:rFonts w:ascii="Times New Roman" w:hAnsi="Times New Roman"/>
          <w:sz w:val="24"/>
          <w:highlight w:val="lightGray"/>
          <w:lang w:val="en-US"/>
        </w:rPr>
        <w:br w:type="page"/>
      </w:r>
    </w:p>
    <w:p w:rsidR="008C7B7B" w:rsidRDefault="008C7B7B" w:rsidP="008C7B7B">
      <w:pPr>
        <w:spacing w:line="480" w:lineRule="auto"/>
        <w:rPr>
          <w:rFonts w:ascii="Times New Roman" w:hAnsi="Times New Roman"/>
          <w:sz w:val="24"/>
          <w:highlight w:val="lightGray"/>
          <w:lang w:val="en-US"/>
        </w:rPr>
      </w:pPr>
      <w:r w:rsidRPr="0088741B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Table 3. </w:t>
      </w:r>
      <w:r w:rsidRPr="0088741B">
        <w:rPr>
          <w:rFonts w:ascii="Times New Roman" w:hAnsi="Times New Roman" w:cs="Times New Roman"/>
          <w:sz w:val="20"/>
          <w:szCs w:val="20"/>
          <w:lang w:val="en-US"/>
        </w:rPr>
        <w:t>Lung function tests in cancer survivors (CSs) and healthy controls (HC</w:t>
      </w:r>
      <w:r w:rsidRPr="00F468E0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8741B">
        <w:rPr>
          <w:rFonts w:ascii="Times New Roman" w:hAnsi="Times New Roman" w:cs="Times New Roman"/>
          <w:sz w:val="20"/>
          <w:szCs w:val="20"/>
          <w:lang w:val="en-US"/>
        </w:rPr>
        <w:t>).</w:t>
      </w:r>
    </w:p>
    <w:tbl>
      <w:tblPr>
        <w:tblStyle w:val="Tabellagriglia4-colore11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2551"/>
        <w:gridCol w:w="986"/>
      </w:tblGrid>
      <w:tr w:rsidR="008C7B7B" w:rsidRPr="00F468E0" w:rsidTr="000D6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Variables</w:t>
            </w:r>
            <w:r w:rsidRPr="0088741B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Cancer survivors (CSs)</w:t>
            </w:r>
          </w:p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= 57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 Controls (HC)</w:t>
            </w:r>
          </w:p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= 50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Δ (95% CI) </w:t>
            </w:r>
          </w:p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 - HC</w:t>
            </w: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 </w:t>
            </w:r>
            <w:proofErr w:type="spellStart"/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value</w:t>
            </w:r>
            <w:r w:rsidRPr="0088741B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  <w:proofErr w:type="spellEnd"/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LCI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6.78 (1.35)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6.32 (0.44)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0.46 (0.06, 0.85)</w:t>
            </w:r>
          </w:p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LCI z-score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0.001674 (</w:t>
            </w:r>
            <w:r w:rsidRPr="008874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0,011659)</w:t>
            </w:r>
          </w:p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-0.002099 (</w:t>
            </w:r>
            <w:r w:rsidRPr="0088741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0,005850)</w:t>
            </w:r>
          </w:p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0.003774 </w:t>
            </w:r>
          </w:p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(0.000160, 0.007388)</w:t>
            </w:r>
          </w:p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FEV1 </w:t>
            </w:r>
          </w:p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(% of predicted)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99.9 (11.3)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103.0 (5.9)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-3.1 (-6.6, 0.5)</w:t>
            </w:r>
          </w:p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FEV1 z-score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 (0.94)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 (0.59)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-0.23 (-0.55, 0,06)</w:t>
            </w:r>
          </w:p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</w:tr>
      <w:tr w:rsidR="008C7B7B" w:rsidRPr="00F468E0" w:rsidTr="000D6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FVC (% of predicted)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98.2 (10.3)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101.1 (3.3)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-2.9 (-5.90, 0.12)</w:t>
            </w:r>
          </w:p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</w:tr>
      <w:tr w:rsidR="008C7B7B" w:rsidRPr="00F468E0" w:rsidTr="000D6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8C7B7B" w:rsidRPr="0088741B" w:rsidRDefault="008C7B7B" w:rsidP="008C7B7B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FVC z-score</w:t>
            </w:r>
          </w:p>
        </w:tc>
        <w:tc>
          <w:tcPr>
            <w:tcW w:w="1984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 (0.89)</w:t>
            </w:r>
          </w:p>
        </w:tc>
        <w:tc>
          <w:tcPr>
            <w:tcW w:w="1985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 (0.40)</w:t>
            </w:r>
          </w:p>
        </w:tc>
        <w:tc>
          <w:tcPr>
            <w:tcW w:w="2551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-0.20 (-0.47, 0.07)</w:t>
            </w:r>
          </w:p>
        </w:tc>
        <w:tc>
          <w:tcPr>
            <w:tcW w:w="986" w:type="dxa"/>
          </w:tcPr>
          <w:p w:rsidR="008C7B7B" w:rsidRPr="0088741B" w:rsidRDefault="008C7B7B" w:rsidP="008C7B7B">
            <w:pPr>
              <w:spacing w:after="16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</w:tr>
    </w:tbl>
    <w:p w:rsidR="008C7B7B" w:rsidRPr="0088741B" w:rsidRDefault="008C7B7B" w:rsidP="008C7B7B">
      <w:pPr>
        <w:spacing w:line="48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C7B7B" w:rsidRPr="0088741B" w:rsidRDefault="008C7B7B" w:rsidP="008C7B7B">
      <w:pPr>
        <w:spacing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8741B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r w:rsidRPr="0088741B">
        <w:rPr>
          <w:rFonts w:ascii="Times New Roman" w:hAnsi="Times New Roman" w:cs="Times New Roman"/>
          <w:sz w:val="20"/>
          <w:szCs w:val="20"/>
          <w:lang w:val="en-US"/>
        </w:rPr>
        <w:t xml:space="preserve"> variables are presented as mean (SD); </w:t>
      </w:r>
      <w:r w:rsidRPr="0088741B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b</w:t>
      </w:r>
      <w:r w:rsidRPr="0088741B">
        <w:rPr>
          <w:rFonts w:ascii="Times New Roman" w:hAnsi="Times New Roman" w:cs="Times New Roman"/>
          <w:sz w:val="20"/>
          <w:szCs w:val="20"/>
          <w:lang w:val="en-US"/>
        </w:rPr>
        <w:t xml:space="preserve"> comparisons between groups were calculated using </w:t>
      </w:r>
      <w:r w:rsidRPr="00F468E0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8741B">
        <w:rPr>
          <w:rFonts w:ascii="Times New Roman" w:hAnsi="Times New Roman" w:cs="Times New Roman"/>
          <w:sz w:val="20"/>
          <w:szCs w:val="20"/>
          <w:lang w:val="en-US"/>
        </w:rPr>
        <w:t xml:space="preserve">tudent t-test or Mann-Whitney U test, where appropriate.  </w:t>
      </w:r>
    </w:p>
    <w:p w:rsidR="008C7B7B" w:rsidRPr="0088741B" w:rsidRDefault="008C7B7B" w:rsidP="008C7B7B">
      <w:pPr>
        <w:spacing w:line="480" w:lineRule="auto"/>
        <w:rPr>
          <w:rFonts w:ascii="Times New Roman" w:hAnsi="Times New Roman"/>
          <w:sz w:val="24"/>
          <w:highlight w:val="lightGray"/>
          <w:lang w:val="en-US"/>
        </w:rPr>
      </w:pPr>
    </w:p>
    <w:p w:rsidR="008C7B7B" w:rsidRPr="0088741B" w:rsidRDefault="008C7B7B" w:rsidP="008C7B7B">
      <w:pPr>
        <w:spacing w:line="480" w:lineRule="auto"/>
        <w:rPr>
          <w:rFonts w:ascii="Times New Roman" w:hAnsi="Times New Roman"/>
          <w:sz w:val="24"/>
          <w:highlight w:val="lightGray"/>
          <w:lang w:val="en-US"/>
        </w:rPr>
      </w:pPr>
    </w:p>
    <w:p w:rsidR="002135D7" w:rsidRPr="008C7B7B" w:rsidRDefault="002135D7" w:rsidP="008C7B7B">
      <w:pPr>
        <w:spacing w:line="480" w:lineRule="auto"/>
        <w:rPr>
          <w:lang w:val="en-US"/>
        </w:rPr>
      </w:pPr>
      <w:bookmarkStart w:id="1" w:name="_GoBack"/>
      <w:bookmarkEnd w:id="1"/>
    </w:p>
    <w:sectPr w:rsidR="002135D7" w:rsidRPr="008C7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7B"/>
    <w:rsid w:val="002135D7"/>
    <w:rsid w:val="00863FFD"/>
    <w:rsid w:val="008C7B7B"/>
    <w:rsid w:val="00DF3D26"/>
    <w:rsid w:val="00F1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920B0-AE9F-4BDB-9CFB-7D7F7F29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7B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ellagriglia4-colore11">
    <w:name w:val="Tabella griglia 4 - colore 11"/>
    <w:basedOn w:val="Tabellanormale"/>
    <w:uiPriority w:val="49"/>
    <w:rsid w:val="008C7B7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F. Parisi</dc:creator>
  <cp:keywords/>
  <dc:description/>
  <cp:lastModifiedBy>Giuseppe F. Parisi</cp:lastModifiedBy>
  <cp:revision>1</cp:revision>
  <dcterms:created xsi:type="dcterms:W3CDTF">2020-07-19T09:49:00Z</dcterms:created>
  <dcterms:modified xsi:type="dcterms:W3CDTF">2020-07-19T09:51:00Z</dcterms:modified>
</cp:coreProperties>
</file>